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EB" w:rsidRPr="00FA178A" w:rsidRDefault="00CA1DEB" w:rsidP="00CA1DEB">
      <w:pPr>
        <w:spacing w:line="360" w:lineRule="auto"/>
        <w:jc w:val="center"/>
        <w:rPr>
          <w:sz w:val="28"/>
          <w:szCs w:val="28"/>
          <w:lang w:val="en-US"/>
        </w:rPr>
      </w:pPr>
      <w:r w:rsidRPr="009C5E45">
        <w:rPr>
          <w:noProof/>
          <w:sz w:val="28"/>
          <w:szCs w:val="28"/>
          <w:lang w:eastAsia="fr-FR"/>
        </w:rPr>
        <w:drawing>
          <wp:inline distT="0" distB="0" distL="0" distR="0" wp14:anchorId="5780B6F8" wp14:editId="7FF823CD">
            <wp:extent cx="2272786" cy="10547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250406 offici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977" cy="11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78A">
        <w:rPr>
          <w:sz w:val="28"/>
          <w:szCs w:val="28"/>
          <w:lang w:val="en-US"/>
        </w:rPr>
        <w:t xml:space="preserve"> </w:t>
      </w:r>
    </w:p>
    <w:p w:rsidR="00636B0F" w:rsidRPr="00FA178A" w:rsidRDefault="00CA1DEB" w:rsidP="00CA1DEB">
      <w:pPr>
        <w:spacing w:line="360" w:lineRule="auto"/>
        <w:jc w:val="center"/>
        <w:rPr>
          <w:sz w:val="28"/>
          <w:szCs w:val="28"/>
          <w:lang w:val="en-US"/>
        </w:rPr>
      </w:pPr>
      <w:r w:rsidRPr="00FA178A">
        <w:rPr>
          <w:sz w:val="28"/>
          <w:szCs w:val="28"/>
          <w:bdr w:val="single" w:sz="4" w:space="0" w:color="auto"/>
          <w:lang w:val="en-US"/>
        </w:rPr>
        <w:t xml:space="preserve">Minutes of IASE </w:t>
      </w:r>
      <w:r w:rsidR="00FA178A" w:rsidRPr="00191FA4">
        <w:rPr>
          <w:sz w:val="28"/>
          <w:szCs w:val="28"/>
          <w:bdr w:val="single" w:sz="4" w:space="0" w:color="auto"/>
          <w:lang w:val="en-US"/>
        </w:rPr>
        <w:t>Extraordinary General Meeting</w:t>
      </w:r>
      <w:r w:rsidR="00FA178A" w:rsidRPr="00FA178A" w:rsidDel="00FA178A">
        <w:rPr>
          <w:sz w:val="28"/>
          <w:szCs w:val="28"/>
          <w:bdr w:val="single" w:sz="4" w:space="0" w:color="auto"/>
          <w:lang w:val="en-US"/>
        </w:rPr>
        <w:t xml:space="preserve"> </w:t>
      </w:r>
      <w:r w:rsidRPr="00FA178A">
        <w:rPr>
          <w:sz w:val="28"/>
          <w:szCs w:val="28"/>
          <w:bdr w:val="single" w:sz="4" w:space="0" w:color="auto"/>
          <w:lang w:val="en-US"/>
        </w:rPr>
        <w:t xml:space="preserve">in Rio de Janeiro, Brazil, December </w:t>
      </w:r>
      <w:proofErr w:type="gramStart"/>
      <w:r w:rsidRPr="00FA178A">
        <w:rPr>
          <w:sz w:val="28"/>
          <w:szCs w:val="28"/>
          <w:bdr w:val="single" w:sz="4" w:space="0" w:color="auto"/>
          <w:lang w:val="en-US"/>
        </w:rPr>
        <w:t xml:space="preserve">4 </w:t>
      </w:r>
      <w:r w:rsidR="00FA178A" w:rsidRPr="00FA178A">
        <w:rPr>
          <w:sz w:val="28"/>
          <w:szCs w:val="28"/>
          <w:bdr w:val="single" w:sz="4" w:space="0" w:color="auto"/>
          <w:lang w:val="en-US"/>
        </w:rPr>
        <w:t>,</w:t>
      </w:r>
      <w:proofErr w:type="gramEnd"/>
      <w:r w:rsidR="00FA178A" w:rsidRPr="00FA178A">
        <w:rPr>
          <w:sz w:val="28"/>
          <w:szCs w:val="28"/>
          <w:bdr w:val="single" w:sz="4" w:space="0" w:color="auto"/>
          <w:lang w:val="en-US"/>
        </w:rPr>
        <w:t xml:space="preserve"> </w:t>
      </w:r>
      <w:r w:rsidRPr="00FA178A">
        <w:rPr>
          <w:sz w:val="28"/>
          <w:szCs w:val="28"/>
          <w:bdr w:val="single" w:sz="4" w:space="0" w:color="auto"/>
          <w:lang w:val="en-US"/>
        </w:rPr>
        <w:t>2014</w:t>
      </w:r>
    </w:p>
    <w:p w:rsidR="00170391" w:rsidRPr="00FA178A" w:rsidRDefault="00170391" w:rsidP="00336AC9">
      <w:pPr>
        <w:jc w:val="both"/>
        <w:rPr>
          <w:rFonts w:ascii="Tahoma" w:hAnsi="Tahoma" w:cs="Tahoma"/>
          <w:lang w:val="en-US"/>
        </w:rPr>
      </w:pPr>
      <w:bookmarkStart w:id="0" w:name="_GoBack"/>
      <w:r w:rsidRPr="00FA178A">
        <w:rPr>
          <w:rFonts w:ascii="Tahoma" w:hAnsi="Tahoma" w:cs="Tahoma"/>
          <w:lang w:val="en-US"/>
        </w:rPr>
        <w:t xml:space="preserve">The </w:t>
      </w:r>
      <w:r w:rsidR="00336AC9" w:rsidRPr="00FA178A">
        <w:rPr>
          <w:rFonts w:ascii="Tahoma" w:hAnsi="Tahoma" w:cs="Tahoma"/>
          <w:lang w:val="en-US"/>
        </w:rPr>
        <w:t xml:space="preserve">elective </w:t>
      </w:r>
      <w:r w:rsidRPr="00FA178A">
        <w:rPr>
          <w:rFonts w:ascii="Tahoma" w:hAnsi="Tahoma" w:cs="Tahoma"/>
          <w:lang w:val="en-US"/>
        </w:rPr>
        <w:t xml:space="preserve">IASE </w:t>
      </w:r>
      <w:r w:rsidR="00FA178A">
        <w:rPr>
          <w:rFonts w:ascii="Tahoma" w:hAnsi="Tahoma" w:cs="Tahoma"/>
          <w:lang w:val="en-US"/>
        </w:rPr>
        <w:t xml:space="preserve">Extraordinary General Meeting </w:t>
      </w:r>
      <w:r w:rsidRPr="00FA178A">
        <w:rPr>
          <w:rFonts w:ascii="Tahoma" w:hAnsi="Tahoma" w:cs="Tahoma"/>
          <w:lang w:val="en-US"/>
        </w:rPr>
        <w:t xml:space="preserve">was held at </w:t>
      </w:r>
      <w:proofErr w:type="spellStart"/>
      <w:r w:rsidRPr="00FA178A">
        <w:rPr>
          <w:rFonts w:ascii="Tahoma" w:hAnsi="Tahoma" w:cs="Tahoma"/>
          <w:lang w:val="en-US"/>
        </w:rPr>
        <w:t>Funda</w:t>
      </w:r>
      <w:r w:rsidR="00FA178A">
        <w:rPr>
          <w:rFonts w:ascii="Tahoma" w:hAnsi="Tahoma" w:cs="Tahoma"/>
          <w:lang w:val="en-US"/>
        </w:rPr>
        <w:t>ç</w:t>
      </w:r>
      <w:r w:rsidR="00081293">
        <w:rPr>
          <w:rFonts w:ascii="Tahoma" w:hAnsi="Tahoma" w:cs="Tahoma"/>
          <w:lang w:val="en-US"/>
        </w:rPr>
        <w:t>ã</w:t>
      </w:r>
      <w:r w:rsidRPr="00FA178A">
        <w:rPr>
          <w:rFonts w:ascii="Tahoma" w:hAnsi="Tahoma" w:cs="Tahoma"/>
          <w:lang w:val="en-US"/>
        </w:rPr>
        <w:t>o</w:t>
      </w:r>
      <w:proofErr w:type="spellEnd"/>
      <w:r w:rsidRPr="00FA178A">
        <w:rPr>
          <w:rFonts w:ascii="Tahoma" w:hAnsi="Tahoma" w:cs="Tahoma"/>
          <w:lang w:val="en-US"/>
        </w:rPr>
        <w:t xml:space="preserve"> </w:t>
      </w:r>
      <w:proofErr w:type="spellStart"/>
      <w:r w:rsidR="00081293" w:rsidRPr="00FA178A">
        <w:rPr>
          <w:rFonts w:ascii="Tahoma" w:hAnsi="Tahoma" w:cs="Tahoma"/>
          <w:lang w:val="en-US"/>
        </w:rPr>
        <w:t>Get</w:t>
      </w:r>
      <w:r w:rsidR="00081293">
        <w:rPr>
          <w:rFonts w:ascii="Tahoma" w:hAnsi="Tahoma" w:cs="Tahoma"/>
          <w:lang w:val="en-US"/>
        </w:rPr>
        <w:t>ú</w:t>
      </w:r>
      <w:r w:rsidR="00081293" w:rsidRPr="00FA178A">
        <w:rPr>
          <w:rFonts w:ascii="Tahoma" w:hAnsi="Tahoma" w:cs="Tahoma"/>
          <w:lang w:val="en-US"/>
        </w:rPr>
        <w:t>lio</w:t>
      </w:r>
      <w:proofErr w:type="spellEnd"/>
      <w:r w:rsidR="00081293" w:rsidRPr="00FA178A">
        <w:rPr>
          <w:rFonts w:ascii="Tahoma" w:hAnsi="Tahoma" w:cs="Tahoma"/>
          <w:lang w:val="en-US"/>
        </w:rPr>
        <w:t xml:space="preserve"> </w:t>
      </w:r>
      <w:r w:rsidRPr="00FA178A">
        <w:rPr>
          <w:rFonts w:ascii="Tahoma" w:hAnsi="Tahoma" w:cs="Tahoma"/>
          <w:lang w:val="en-US"/>
        </w:rPr>
        <w:t>Vargas</w:t>
      </w:r>
      <w:r w:rsidR="00FA178A">
        <w:rPr>
          <w:rFonts w:ascii="Tahoma" w:hAnsi="Tahoma" w:cs="Tahoma"/>
          <w:lang w:val="en-US"/>
        </w:rPr>
        <w:t xml:space="preserve"> (FGV)</w:t>
      </w:r>
      <w:r w:rsidRPr="00FA178A">
        <w:rPr>
          <w:rFonts w:ascii="Tahoma" w:hAnsi="Tahoma" w:cs="Tahoma"/>
          <w:lang w:val="en-US"/>
        </w:rPr>
        <w:t xml:space="preserve">, </w:t>
      </w:r>
      <w:r w:rsidR="00081293">
        <w:rPr>
          <w:rFonts w:ascii="Tahoma" w:hAnsi="Tahoma" w:cs="Tahoma"/>
          <w:lang w:val="en-US"/>
        </w:rPr>
        <w:t xml:space="preserve">Rio de Janeiro, </w:t>
      </w:r>
      <w:r w:rsidRPr="00FA178A">
        <w:rPr>
          <w:rFonts w:ascii="Tahoma" w:hAnsi="Tahoma" w:cs="Tahoma"/>
          <w:lang w:val="en-US"/>
        </w:rPr>
        <w:t>Brazil, on December 4, 2014.</w:t>
      </w:r>
    </w:p>
    <w:bookmarkEnd w:id="0"/>
    <w:p w:rsidR="00170391" w:rsidRPr="00FA178A" w:rsidRDefault="00170391" w:rsidP="00336AC9">
      <w:pPr>
        <w:jc w:val="both"/>
        <w:rPr>
          <w:rFonts w:ascii="Tahoma" w:hAnsi="Tahoma" w:cs="Tahoma"/>
          <w:lang w:val="en-US"/>
        </w:rPr>
      </w:pPr>
    </w:p>
    <w:p w:rsidR="007B6A02" w:rsidRPr="00FA178A" w:rsidRDefault="0034796E" w:rsidP="0034796E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FA178A">
        <w:rPr>
          <w:rFonts w:ascii="Tahoma" w:hAnsi="Tahoma" w:cs="Tahoma"/>
          <w:b/>
          <w:sz w:val="28"/>
          <w:szCs w:val="28"/>
          <w:u w:val="single"/>
          <w:lang w:val="en-US"/>
        </w:rPr>
        <w:t>Preliminaries</w:t>
      </w:r>
    </w:p>
    <w:p w:rsidR="00F71234" w:rsidRPr="00FA178A" w:rsidRDefault="0034796E" w:rsidP="0034796E">
      <w:pPr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Report</w:t>
      </w:r>
      <w:r w:rsidR="00DD626B" w:rsidRPr="00FA178A">
        <w:rPr>
          <w:rFonts w:ascii="Tahoma" w:hAnsi="Tahoma" w:cs="Tahoma"/>
          <w:lang w:val="en-US"/>
        </w:rPr>
        <w:t xml:space="preserve"> of the </w:t>
      </w:r>
      <w:r w:rsidR="00336AC9" w:rsidRPr="00FA178A">
        <w:rPr>
          <w:rFonts w:ascii="Tahoma" w:hAnsi="Tahoma" w:cs="Tahoma"/>
          <w:lang w:val="en-US"/>
        </w:rPr>
        <w:t xml:space="preserve">incumbent </w:t>
      </w:r>
      <w:r w:rsidR="00DD626B" w:rsidRPr="00FA178A">
        <w:rPr>
          <w:rFonts w:ascii="Tahoma" w:hAnsi="Tahoma" w:cs="Tahoma"/>
          <w:lang w:val="en-US"/>
        </w:rPr>
        <w:t xml:space="preserve">president: </w:t>
      </w:r>
      <w:proofErr w:type="spellStart"/>
      <w:r w:rsidR="00DD626B" w:rsidRPr="00FA178A">
        <w:rPr>
          <w:rFonts w:ascii="Tahoma" w:hAnsi="Tahoma" w:cs="Tahoma"/>
          <w:lang w:val="en-US"/>
        </w:rPr>
        <w:t>Placido</w:t>
      </w:r>
      <w:proofErr w:type="spellEnd"/>
      <w:r w:rsidR="00DD626B" w:rsidRPr="00FA178A">
        <w:rPr>
          <w:rFonts w:ascii="Tahoma" w:hAnsi="Tahoma" w:cs="Tahoma"/>
          <w:lang w:val="en-US"/>
        </w:rPr>
        <w:t xml:space="preserve"> Rodriguez</w:t>
      </w:r>
    </w:p>
    <w:p w:rsidR="00170391" w:rsidRPr="00FA178A" w:rsidRDefault="007B6A02">
      <w:pPr>
        <w:jc w:val="both"/>
        <w:rPr>
          <w:rFonts w:ascii="Tahoma" w:hAnsi="Tahoma" w:cs="Tahoma"/>
          <w:lang w:val="en-US"/>
        </w:rPr>
      </w:pPr>
      <w:proofErr w:type="spellStart"/>
      <w:r w:rsidRPr="00FA178A">
        <w:rPr>
          <w:rFonts w:ascii="Tahoma" w:hAnsi="Tahoma" w:cs="Tahoma"/>
          <w:lang w:val="en-US"/>
        </w:rPr>
        <w:t>Placido</w:t>
      </w:r>
      <w:proofErr w:type="spellEnd"/>
      <w:r w:rsidRPr="00FA178A">
        <w:rPr>
          <w:rFonts w:ascii="Tahoma" w:hAnsi="Tahoma" w:cs="Tahoma"/>
          <w:lang w:val="en-US"/>
        </w:rPr>
        <w:t xml:space="preserve"> </w:t>
      </w:r>
      <w:r w:rsidR="00170391" w:rsidRPr="00FA178A">
        <w:rPr>
          <w:rFonts w:ascii="Tahoma" w:hAnsi="Tahoma" w:cs="Tahoma"/>
          <w:lang w:val="en-US"/>
        </w:rPr>
        <w:t>Rodriguez review</w:t>
      </w:r>
      <w:r w:rsidR="0034796E" w:rsidRPr="00FA178A">
        <w:rPr>
          <w:rFonts w:ascii="Tahoma" w:hAnsi="Tahoma" w:cs="Tahoma"/>
          <w:lang w:val="en-US"/>
        </w:rPr>
        <w:t>ed</w:t>
      </w:r>
      <w:r w:rsidR="00170391" w:rsidRPr="00FA178A">
        <w:rPr>
          <w:rFonts w:ascii="Tahoma" w:hAnsi="Tahoma" w:cs="Tahoma"/>
          <w:lang w:val="en-US"/>
        </w:rPr>
        <w:t xml:space="preserve"> the activity of the Association during his presidency. He </w:t>
      </w:r>
      <w:r w:rsidR="0034796E" w:rsidRPr="00FA178A">
        <w:rPr>
          <w:rFonts w:ascii="Tahoma" w:hAnsi="Tahoma" w:cs="Tahoma"/>
          <w:lang w:val="en-US"/>
        </w:rPr>
        <w:t>discussed</w:t>
      </w:r>
      <w:r w:rsidR="00170391" w:rsidRPr="00FA178A">
        <w:rPr>
          <w:rFonts w:ascii="Tahoma" w:hAnsi="Tahoma" w:cs="Tahoma"/>
          <w:lang w:val="en-US"/>
        </w:rPr>
        <w:t xml:space="preserve"> the four </w:t>
      </w:r>
      <w:r w:rsidR="00336AC9" w:rsidRPr="00FA178A">
        <w:rPr>
          <w:rFonts w:ascii="Tahoma" w:hAnsi="Tahoma" w:cs="Tahoma"/>
          <w:lang w:val="en-US"/>
        </w:rPr>
        <w:t>conferences</w:t>
      </w:r>
      <w:r w:rsidR="00170391" w:rsidRPr="00FA178A">
        <w:rPr>
          <w:rFonts w:ascii="Tahoma" w:hAnsi="Tahoma" w:cs="Tahoma"/>
          <w:lang w:val="en-US"/>
        </w:rPr>
        <w:t xml:space="preserve"> since Portland 2010:</w:t>
      </w:r>
    </w:p>
    <w:p w:rsidR="00170391" w:rsidRPr="00FA178A" w:rsidRDefault="00170391" w:rsidP="00336AC9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Prague in 2011;</w:t>
      </w:r>
    </w:p>
    <w:p w:rsidR="00170391" w:rsidRPr="00FA178A" w:rsidRDefault="007B6A02" w:rsidP="00336AC9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London</w:t>
      </w:r>
      <w:r w:rsidR="00170391" w:rsidRPr="00FA178A">
        <w:rPr>
          <w:rFonts w:ascii="Tahoma" w:hAnsi="Tahoma" w:cs="Tahoma"/>
          <w:lang w:val="en-US"/>
        </w:rPr>
        <w:t xml:space="preserve"> in 2012;</w:t>
      </w:r>
    </w:p>
    <w:p w:rsidR="00170391" w:rsidRPr="00FA178A" w:rsidRDefault="00170391" w:rsidP="00336AC9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Seattle in 2013;</w:t>
      </w:r>
    </w:p>
    <w:p w:rsidR="007B6A02" w:rsidRPr="00FA178A" w:rsidRDefault="007B6A02" w:rsidP="00336AC9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Rio</w:t>
      </w:r>
      <w:r w:rsidR="00170391" w:rsidRPr="00FA178A">
        <w:rPr>
          <w:rFonts w:ascii="Tahoma" w:hAnsi="Tahoma" w:cs="Tahoma"/>
          <w:lang w:val="en-US"/>
        </w:rPr>
        <w:t xml:space="preserve"> </w:t>
      </w:r>
      <w:r w:rsidR="00FA178A">
        <w:rPr>
          <w:rFonts w:ascii="Tahoma" w:hAnsi="Tahoma" w:cs="Tahoma"/>
          <w:lang w:val="en-US"/>
        </w:rPr>
        <w:t xml:space="preserve">de Janeiro </w:t>
      </w:r>
      <w:r w:rsidR="00170391" w:rsidRPr="00FA178A">
        <w:rPr>
          <w:rFonts w:ascii="Tahoma" w:hAnsi="Tahoma" w:cs="Tahoma"/>
          <w:lang w:val="en-US"/>
        </w:rPr>
        <w:t>in 2014.</w:t>
      </w:r>
    </w:p>
    <w:p w:rsidR="007B6A02" w:rsidRPr="00FA178A" w:rsidRDefault="00170391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He thank</w:t>
      </w:r>
      <w:r w:rsidR="0034796E" w:rsidRPr="00FA178A">
        <w:rPr>
          <w:rFonts w:ascii="Tahoma" w:hAnsi="Tahoma" w:cs="Tahoma"/>
          <w:lang w:val="en-US"/>
        </w:rPr>
        <w:t>ed</w:t>
      </w:r>
      <w:r w:rsidRPr="00FA178A">
        <w:rPr>
          <w:rFonts w:ascii="Tahoma" w:hAnsi="Tahoma" w:cs="Tahoma"/>
          <w:lang w:val="en-US"/>
        </w:rPr>
        <w:t xml:space="preserve"> the local organizers of each of these conferences, and in particular Professor </w:t>
      </w:r>
      <w:proofErr w:type="spellStart"/>
      <w:r w:rsidRPr="00FA178A">
        <w:rPr>
          <w:rFonts w:ascii="Tahoma" w:hAnsi="Tahoma" w:cs="Tahoma"/>
          <w:lang w:val="en-US"/>
        </w:rPr>
        <w:t>Istvan</w:t>
      </w:r>
      <w:proofErr w:type="spellEnd"/>
      <w:r w:rsidRPr="00FA178A">
        <w:rPr>
          <w:rFonts w:ascii="Tahoma" w:hAnsi="Tahoma" w:cs="Tahoma"/>
          <w:lang w:val="en-US"/>
        </w:rPr>
        <w:t xml:space="preserve"> </w:t>
      </w:r>
      <w:proofErr w:type="spellStart"/>
      <w:r w:rsidRPr="00FA178A">
        <w:rPr>
          <w:rFonts w:ascii="Tahoma" w:hAnsi="Tahoma" w:cs="Tahoma"/>
          <w:lang w:val="en-US"/>
        </w:rPr>
        <w:t>Kasznar</w:t>
      </w:r>
      <w:proofErr w:type="spellEnd"/>
      <w:r w:rsidRPr="00FA178A">
        <w:rPr>
          <w:rFonts w:ascii="Tahoma" w:hAnsi="Tahoma" w:cs="Tahoma"/>
          <w:lang w:val="en-US"/>
        </w:rPr>
        <w:t xml:space="preserve">, for the </w:t>
      </w:r>
      <w:r w:rsidR="0034796E" w:rsidRPr="00FA178A">
        <w:rPr>
          <w:rFonts w:ascii="Tahoma" w:hAnsi="Tahoma" w:cs="Tahoma"/>
          <w:lang w:val="en-US"/>
        </w:rPr>
        <w:t xml:space="preserve">generous hospitality of </w:t>
      </w:r>
      <w:r w:rsidRPr="00FA178A">
        <w:rPr>
          <w:rFonts w:ascii="Tahoma" w:hAnsi="Tahoma" w:cs="Tahoma"/>
          <w:lang w:val="en-US"/>
        </w:rPr>
        <w:t>FGV.</w:t>
      </w:r>
    </w:p>
    <w:p w:rsidR="00F71234" w:rsidRPr="00FA178A" w:rsidRDefault="00DD626B" w:rsidP="00336AC9">
      <w:pPr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Presentation of programs by presidency candidates</w:t>
      </w:r>
    </w:p>
    <w:p w:rsidR="007B6A02" w:rsidRPr="00FA178A" w:rsidRDefault="00170391">
      <w:pPr>
        <w:spacing w:line="480" w:lineRule="auto"/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This </w:t>
      </w:r>
      <w:r w:rsidR="00081293" w:rsidRPr="00081293">
        <w:rPr>
          <w:rFonts w:ascii="Tahoma" w:hAnsi="Tahoma" w:cs="Tahoma"/>
          <w:lang w:val="en-US"/>
        </w:rPr>
        <w:t xml:space="preserve">Extraordinary General Meeting </w:t>
      </w:r>
      <w:r w:rsidRPr="00FA178A">
        <w:rPr>
          <w:rFonts w:ascii="Tahoma" w:hAnsi="Tahoma" w:cs="Tahoma"/>
          <w:lang w:val="en-US"/>
        </w:rPr>
        <w:t>was elect</w:t>
      </w:r>
      <w:r w:rsidR="0034796E" w:rsidRPr="00FA178A">
        <w:rPr>
          <w:rFonts w:ascii="Tahoma" w:hAnsi="Tahoma" w:cs="Tahoma"/>
          <w:lang w:val="en-US"/>
        </w:rPr>
        <w:t>ed</w:t>
      </w:r>
      <w:r w:rsidRPr="00FA178A">
        <w:rPr>
          <w:rFonts w:ascii="Tahoma" w:hAnsi="Tahoma" w:cs="Tahoma"/>
          <w:lang w:val="en-US"/>
        </w:rPr>
        <w:t xml:space="preserve">, </w:t>
      </w:r>
      <w:r w:rsidR="0034796E" w:rsidRPr="00FA178A">
        <w:rPr>
          <w:rFonts w:ascii="Tahoma" w:hAnsi="Tahoma" w:cs="Tahoma"/>
          <w:lang w:val="en-US"/>
        </w:rPr>
        <w:t>with</w:t>
      </w:r>
      <w:r w:rsidRPr="00FA178A">
        <w:rPr>
          <w:rFonts w:ascii="Tahoma" w:hAnsi="Tahoma" w:cs="Tahoma"/>
          <w:lang w:val="en-US"/>
        </w:rPr>
        <w:t xml:space="preserve"> </w:t>
      </w:r>
      <w:r w:rsidR="007B6A02" w:rsidRPr="00FA178A">
        <w:rPr>
          <w:rFonts w:ascii="Tahoma" w:hAnsi="Tahoma" w:cs="Tahoma"/>
          <w:lang w:val="en-US"/>
        </w:rPr>
        <w:t xml:space="preserve">Joel </w:t>
      </w:r>
      <w:proofErr w:type="spellStart"/>
      <w:r w:rsidR="007B6A02" w:rsidRPr="00FA178A">
        <w:rPr>
          <w:rFonts w:ascii="Tahoma" w:hAnsi="Tahoma" w:cs="Tahoma"/>
          <w:lang w:val="en-US"/>
        </w:rPr>
        <w:t>Maxcy</w:t>
      </w:r>
      <w:proofErr w:type="spellEnd"/>
      <w:r w:rsidR="007B6A02" w:rsidRPr="00FA178A">
        <w:rPr>
          <w:rFonts w:ascii="Tahoma" w:hAnsi="Tahoma" w:cs="Tahoma"/>
          <w:lang w:val="en-US"/>
        </w:rPr>
        <w:t xml:space="preserve"> </w:t>
      </w:r>
      <w:r w:rsidR="009F523E">
        <w:rPr>
          <w:rFonts w:ascii="Tahoma" w:hAnsi="Tahoma" w:cs="Tahoma"/>
          <w:lang w:val="en-US"/>
        </w:rPr>
        <w:t xml:space="preserve">being </w:t>
      </w:r>
      <w:r w:rsidRPr="00FA178A">
        <w:rPr>
          <w:rFonts w:ascii="Tahoma" w:hAnsi="Tahoma" w:cs="Tahoma"/>
          <w:lang w:val="en-US"/>
        </w:rPr>
        <w:t xml:space="preserve">the only candidate </w:t>
      </w:r>
      <w:r w:rsidR="0034796E" w:rsidRPr="00FA178A">
        <w:rPr>
          <w:rFonts w:ascii="Tahoma" w:hAnsi="Tahoma" w:cs="Tahoma"/>
          <w:lang w:val="en-US"/>
        </w:rPr>
        <w:t>for President</w:t>
      </w:r>
      <w:r w:rsidRPr="00FA178A">
        <w:rPr>
          <w:rFonts w:ascii="Tahoma" w:hAnsi="Tahoma" w:cs="Tahoma"/>
          <w:lang w:val="en-US"/>
        </w:rPr>
        <w:t>. He present</w:t>
      </w:r>
      <w:r w:rsidR="0034796E" w:rsidRPr="00FA178A">
        <w:rPr>
          <w:rFonts w:ascii="Tahoma" w:hAnsi="Tahoma" w:cs="Tahoma"/>
          <w:lang w:val="en-US"/>
        </w:rPr>
        <w:t>ed</w:t>
      </w:r>
      <w:r w:rsidRPr="00FA178A">
        <w:rPr>
          <w:rFonts w:ascii="Tahoma" w:hAnsi="Tahoma" w:cs="Tahoma"/>
          <w:lang w:val="en-US"/>
        </w:rPr>
        <w:t xml:space="preserve"> his </w:t>
      </w:r>
      <w:r w:rsidR="0034796E" w:rsidRPr="00FA178A">
        <w:rPr>
          <w:rFonts w:ascii="Tahoma" w:hAnsi="Tahoma" w:cs="Tahoma"/>
          <w:lang w:val="en-US"/>
        </w:rPr>
        <w:t>ideas</w:t>
      </w:r>
      <w:r w:rsidRPr="00FA178A">
        <w:rPr>
          <w:rFonts w:ascii="Tahoma" w:hAnsi="Tahoma" w:cs="Tahoma"/>
          <w:lang w:val="en-US"/>
        </w:rPr>
        <w:t xml:space="preserve"> for the Association (conference, journal, services).</w:t>
      </w:r>
    </w:p>
    <w:p w:rsidR="00F71234" w:rsidRPr="00FA178A" w:rsidRDefault="00DD626B" w:rsidP="009F523E">
      <w:pPr>
        <w:numPr>
          <w:ilvl w:val="0"/>
          <w:numId w:val="1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Elections</w:t>
      </w:r>
      <w:r w:rsidR="009F523E">
        <w:rPr>
          <w:rFonts w:ascii="Tahoma" w:hAnsi="Tahoma" w:cs="Tahoma"/>
          <w:lang w:val="en-US"/>
        </w:rPr>
        <w:t xml:space="preserve"> of the </w:t>
      </w:r>
      <w:r w:rsidR="009F523E" w:rsidRPr="009F523E">
        <w:rPr>
          <w:rFonts w:ascii="Tahoma" w:hAnsi="Tahoma" w:cs="Tahoma"/>
          <w:lang w:val="en-US"/>
        </w:rPr>
        <w:t>Executive Committee</w:t>
      </w:r>
    </w:p>
    <w:p w:rsidR="007B6A02" w:rsidRPr="00FA178A" w:rsidRDefault="00DD626B" w:rsidP="00336AC9">
      <w:pPr>
        <w:numPr>
          <w:ilvl w:val="1"/>
          <w:numId w:val="1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President</w:t>
      </w:r>
    </w:p>
    <w:p w:rsidR="007B6A02" w:rsidRPr="00FA178A" w:rsidRDefault="007B6A02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Joel </w:t>
      </w:r>
      <w:proofErr w:type="spellStart"/>
      <w:r w:rsidRPr="00FA178A">
        <w:rPr>
          <w:rFonts w:ascii="Tahoma" w:hAnsi="Tahoma" w:cs="Tahoma"/>
          <w:lang w:val="en-US"/>
        </w:rPr>
        <w:t>Maxcy</w:t>
      </w:r>
      <w:proofErr w:type="spellEnd"/>
      <w:r w:rsidR="001917C7">
        <w:rPr>
          <w:rFonts w:ascii="Tahoma" w:hAnsi="Tahoma" w:cs="Tahoma"/>
          <w:lang w:val="en-US"/>
        </w:rPr>
        <w:t>, Drexel University, Philadelphia, PA, USA,</w:t>
      </w:r>
      <w:r w:rsidRPr="00FA178A">
        <w:rPr>
          <w:rFonts w:ascii="Tahoma" w:hAnsi="Tahoma" w:cs="Tahoma"/>
          <w:lang w:val="en-US"/>
        </w:rPr>
        <w:t xml:space="preserve"> </w:t>
      </w:r>
      <w:r w:rsidR="00170391" w:rsidRPr="00FA178A">
        <w:rPr>
          <w:rFonts w:ascii="Tahoma" w:hAnsi="Tahoma" w:cs="Tahoma"/>
          <w:lang w:val="en-US"/>
        </w:rPr>
        <w:t>is elected unan</w:t>
      </w:r>
      <w:r w:rsidR="0034796E" w:rsidRPr="00FA178A">
        <w:rPr>
          <w:rFonts w:ascii="Tahoma" w:hAnsi="Tahoma" w:cs="Tahoma"/>
          <w:lang w:val="en-US"/>
        </w:rPr>
        <w:t>imously</w:t>
      </w:r>
      <w:r w:rsidR="00170391" w:rsidRPr="00FA178A">
        <w:rPr>
          <w:rFonts w:ascii="Tahoma" w:hAnsi="Tahoma" w:cs="Tahoma"/>
          <w:lang w:val="en-US"/>
        </w:rPr>
        <w:t>.</w:t>
      </w:r>
    </w:p>
    <w:p w:rsidR="00F71234" w:rsidRPr="00FA178A" w:rsidRDefault="00DD626B" w:rsidP="00336AC9">
      <w:pPr>
        <w:numPr>
          <w:ilvl w:val="1"/>
          <w:numId w:val="1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Vice</w:t>
      </w:r>
      <w:r w:rsidR="00081293">
        <w:rPr>
          <w:rFonts w:ascii="Tahoma" w:hAnsi="Tahoma" w:cs="Tahoma"/>
          <w:lang w:val="en-US"/>
        </w:rPr>
        <w:t>-</w:t>
      </w:r>
      <w:r w:rsidRPr="00FA178A">
        <w:rPr>
          <w:rFonts w:ascii="Tahoma" w:hAnsi="Tahoma" w:cs="Tahoma"/>
          <w:lang w:val="en-US"/>
        </w:rPr>
        <w:t>President</w:t>
      </w:r>
      <w:r w:rsidR="00081293">
        <w:rPr>
          <w:rFonts w:ascii="Tahoma" w:hAnsi="Tahoma" w:cs="Tahoma"/>
          <w:lang w:val="en-US"/>
        </w:rPr>
        <w:t>s</w:t>
      </w:r>
    </w:p>
    <w:p w:rsidR="007B6A02" w:rsidRPr="00FA178A" w:rsidRDefault="0034796E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There were four </w:t>
      </w:r>
      <w:r w:rsidR="00170391" w:rsidRPr="00FA178A">
        <w:rPr>
          <w:rFonts w:ascii="Tahoma" w:hAnsi="Tahoma" w:cs="Tahoma"/>
          <w:lang w:val="en-US"/>
        </w:rPr>
        <w:t>nominations for</w:t>
      </w:r>
      <w:r w:rsidR="001B5902" w:rsidRPr="00FA178A">
        <w:rPr>
          <w:rFonts w:ascii="Tahoma" w:hAnsi="Tahoma" w:cs="Tahoma"/>
          <w:lang w:val="en-US"/>
        </w:rPr>
        <w:t xml:space="preserve"> </w:t>
      </w:r>
      <w:r w:rsidR="001917C7">
        <w:rPr>
          <w:rFonts w:ascii="Tahoma" w:hAnsi="Tahoma" w:cs="Tahoma"/>
          <w:lang w:val="en-US"/>
        </w:rPr>
        <w:t>V</w:t>
      </w:r>
      <w:r w:rsidR="001917C7" w:rsidRPr="00FA178A">
        <w:rPr>
          <w:rFonts w:ascii="Tahoma" w:hAnsi="Tahoma" w:cs="Tahoma"/>
          <w:lang w:val="en-US"/>
        </w:rPr>
        <w:t>ice</w:t>
      </w:r>
      <w:r w:rsidR="001B5902" w:rsidRPr="00FA178A">
        <w:rPr>
          <w:rFonts w:ascii="Tahoma" w:hAnsi="Tahoma" w:cs="Tahoma"/>
          <w:lang w:val="en-US"/>
        </w:rPr>
        <w:t>-</w:t>
      </w:r>
      <w:r w:rsidR="001917C7">
        <w:rPr>
          <w:rFonts w:ascii="Tahoma" w:hAnsi="Tahoma" w:cs="Tahoma"/>
          <w:lang w:val="en-US"/>
        </w:rPr>
        <w:t>P</w:t>
      </w:r>
      <w:r w:rsidR="001917C7" w:rsidRPr="00FA178A">
        <w:rPr>
          <w:rFonts w:ascii="Tahoma" w:hAnsi="Tahoma" w:cs="Tahoma"/>
          <w:lang w:val="en-US"/>
        </w:rPr>
        <w:t>residents</w:t>
      </w:r>
      <w:r w:rsidR="001B5902" w:rsidRPr="00FA178A">
        <w:rPr>
          <w:rFonts w:ascii="Tahoma" w:hAnsi="Tahoma" w:cs="Tahoma"/>
          <w:lang w:val="en-US"/>
        </w:rPr>
        <w:t>:</w:t>
      </w:r>
    </w:p>
    <w:p w:rsidR="007B6A02" w:rsidRPr="00FA178A" w:rsidRDefault="007B6A02" w:rsidP="00336AC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proofErr w:type="spellStart"/>
      <w:r w:rsidRPr="00FA178A">
        <w:rPr>
          <w:rFonts w:ascii="Tahoma" w:hAnsi="Tahoma" w:cs="Tahoma"/>
          <w:lang w:val="en-US"/>
        </w:rPr>
        <w:t>Istvan</w:t>
      </w:r>
      <w:proofErr w:type="spellEnd"/>
      <w:r w:rsidRPr="00FA178A">
        <w:rPr>
          <w:rFonts w:ascii="Tahoma" w:hAnsi="Tahoma" w:cs="Tahoma"/>
          <w:lang w:val="en-US"/>
        </w:rPr>
        <w:t xml:space="preserve"> </w:t>
      </w:r>
      <w:proofErr w:type="spellStart"/>
      <w:r w:rsidRPr="00FA178A">
        <w:rPr>
          <w:rFonts w:ascii="Tahoma" w:hAnsi="Tahoma" w:cs="Tahoma"/>
          <w:lang w:val="en-US"/>
        </w:rPr>
        <w:t>Kasznar</w:t>
      </w:r>
      <w:proofErr w:type="spellEnd"/>
      <w:r w:rsidR="001B5902" w:rsidRPr="00FA178A">
        <w:rPr>
          <w:rFonts w:ascii="Tahoma" w:hAnsi="Tahoma" w:cs="Tahoma"/>
          <w:lang w:val="en-US"/>
        </w:rPr>
        <w:t xml:space="preserve">, </w:t>
      </w:r>
      <w:proofErr w:type="spellStart"/>
      <w:r w:rsidR="001B5902" w:rsidRPr="00FA178A">
        <w:rPr>
          <w:rFonts w:ascii="Tahoma" w:hAnsi="Tahoma" w:cs="Tahoma"/>
          <w:lang w:val="en-US"/>
        </w:rPr>
        <w:t>Funda</w:t>
      </w:r>
      <w:r w:rsidR="00081293">
        <w:rPr>
          <w:rFonts w:ascii="Tahoma" w:hAnsi="Tahoma" w:cs="Tahoma"/>
          <w:lang w:val="en-US"/>
        </w:rPr>
        <w:t>çã</w:t>
      </w:r>
      <w:r w:rsidR="001B5902" w:rsidRPr="00FA178A">
        <w:rPr>
          <w:rFonts w:ascii="Tahoma" w:hAnsi="Tahoma" w:cs="Tahoma"/>
          <w:lang w:val="en-US"/>
        </w:rPr>
        <w:t>o</w:t>
      </w:r>
      <w:proofErr w:type="spellEnd"/>
      <w:r w:rsidR="001B5902" w:rsidRPr="00FA178A">
        <w:rPr>
          <w:rFonts w:ascii="Tahoma" w:hAnsi="Tahoma" w:cs="Tahoma"/>
          <w:lang w:val="en-US"/>
        </w:rPr>
        <w:t xml:space="preserve"> </w:t>
      </w:r>
      <w:proofErr w:type="spellStart"/>
      <w:r w:rsidR="00081293" w:rsidRPr="00FA178A">
        <w:rPr>
          <w:rFonts w:ascii="Tahoma" w:hAnsi="Tahoma" w:cs="Tahoma"/>
          <w:lang w:val="en-US"/>
        </w:rPr>
        <w:t>Get</w:t>
      </w:r>
      <w:r w:rsidR="00081293">
        <w:rPr>
          <w:rFonts w:ascii="Tahoma" w:hAnsi="Tahoma" w:cs="Tahoma"/>
          <w:lang w:val="en-US"/>
        </w:rPr>
        <w:t>ú</w:t>
      </w:r>
      <w:r w:rsidR="00081293" w:rsidRPr="00FA178A">
        <w:rPr>
          <w:rFonts w:ascii="Tahoma" w:hAnsi="Tahoma" w:cs="Tahoma"/>
          <w:lang w:val="en-US"/>
        </w:rPr>
        <w:t>lio</w:t>
      </w:r>
      <w:proofErr w:type="spellEnd"/>
      <w:r w:rsidR="00081293" w:rsidRPr="00FA178A">
        <w:rPr>
          <w:rFonts w:ascii="Tahoma" w:hAnsi="Tahoma" w:cs="Tahoma"/>
          <w:lang w:val="en-US"/>
        </w:rPr>
        <w:t xml:space="preserve"> </w:t>
      </w:r>
      <w:r w:rsidR="001B5902" w:rsidRPr="00FA178A">
        <w:rPr>
          <w:rFonts w:ascii="Tahoma" w:hAnsi="Tahoma" w:cs="Tahoma"/>
          <w:lang w:val="en-US"/>
        </w:rPr>
        <w:t xml:space="preserve">Vargas, </w:t>
      </w:r>
      <w:r w:rsidR="00081293">
        <w:rPr>
          <w:rFonts w:ascii="Tahoma" w:hAnsi="Tahoma" w:cs="Tahoma"/>
          <w:lang w:val="en-US"/>
        </w:rPr>
        <w:t xml:space="preserve">Rio de Janeiro, </w:t>
      </w:r>
      <w:r w:rsidR="001B5902" w:rsidRPr="00FA178A">
        <w:rPr>
          <w:rFonts w:ascii="Tahoma" w:hAnsi="Tahoma" w:cs="Tahoma"/>
          <w:lang w:val="en-US"/>
        </w:rPr>
        <w:t>Brazil.</w:t>
      </w:r>
    </w:p>
    <w:p w:rsidR="007B6A02" w:rsidRPr="00FA178A" w:rsidRDefault="007B6A02" w:rsidP="00336AC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Ross Booth</w:t>
      </w:r>
      <w:r w:rsidR="001B5902" w:rsidRPr="00FA178A">
        <w:rPr>
          <w:rFonts w:ascii="Tahoma" w:hAnsi="Tahoma" w:cs="Tahoma"/>
          <w:lang w:val="en-US"/>
        </w:rPr>
        <w:t xml:space="preserve">, </w:t>
      </w:r>
      <w:proofErr w:type="spellStart"/>
      <w:r w:rsidR="001B5902" w:rsidRPr="00FA178A">
        <w:rPr>
          <w:rFonts w:ascii="Tahoma" w:hAnsi="Tahoma" w:cs="Tahoma"/>
          <w:lang w:val="en-US"/>
        </w:rPr>
        <w:t>Monash</w:t>
      </w:r>
      <w:proofErr w:type="spellEnd"/>
      <w:r w:rsidR="001B5902" w:rsidRPr="00FA178A">
        <w:rPr>
          <w:rFonts w:ascii="Tahoma" w:hAnsi="Tahoma" w:cs="Tahoma"/>
          <w:lang w:val="en-US"/>
        </w:rPr>
        <w:t xml:space="preserve"> University, </w:t>
      </w:r>
      <w:r w:rsidR="00081293">
        <w:rPr>
          <w:rFonts w:ascii="Tahoma" w:hAnsi="Tahoma" w:cs="Tahoma"/>
          <w:lang w:val="en-US"/>
        </w:rPr>
        <w:t xml:space="preserve">Melbourne, </w:t>
      </w:r>
      <w:r w:rsidR="001B5902" w:rsidRPr="00FA178A">
        <w:rPr>
          <w:rFonts w:ascii="Tahoma" w:hAnsi="Tahoma" w:cs="Tahoma"/>
          <w:lang w:val="en-US"/>
        </w:rPr>
        <w:t>Australia.</w:t>
      </w:r>
    </w:p>
    <w:p w:rsidR="007B6A02" w:rsidRPr="009C5E45" w:rsidRDefault="007B6A02" w:rsidP="00336AC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9C5E45">
        <w:rPr>
          <w:rFonts w:ascii="Tahoma" w:hAnsi="Tahoma" w:cs="Tahoma"/>
          <w:lang w:val="en-US"/>
        </w:rPr>
        <w:t>Markus Kursc</w:t>
      </w:r>
      <w:r w:rsidR="001B5902" w:rsidRPr="009C5E45">
        <w:rPr>
          <w:rFonts w:ascii="Tahoma" w:hAnsi="Tahoma" w:cs="Tahoma"/>
          <w:lang w:val="en-US"/>
        </w:rPr>
        <w:t>h</w:t>
      </w:r>
      <w:r w:rsidRPr="009C5E45">
        <w:rPr>
          <w:rFonts w:ascii="Tahoma" w:hAnsi="Tahoma" w:cs="Tahoma"/>
          <w:lang w:val="en-US"/>
        </w:rPr>
        <w:t>eidt</w:t>
      </w:r>
      <w:r w:rsidR="001B5902" w:rsidRPr="009C5E45">
        <w:rPr>
          <w:rFonts w:ascii="Tahoma" w:hAnsi="Tahoma" w:cs="Tahoma"/>
          <w:lang w:val="en-US"/>
        </w:rPr>
        <w:t>, University</w:t>
      </w:r>
      <w:r w:rsidR="00081293">
        <w:rPr>
          <w:rFonts w:ascii="Tahoma" w:hAnsi="Tahoma" w:cs="Tahoma"/>
          <w:lang w:val="en-US"/>
        </w:rPr>
        <w:t xml:space="preserve"> of </w:t>
      </w:r>
      <w:r w:rsidR="00081293" w:rsidRPr="009251E8">
        <w:rPr>
          <w:rFonts w:ascii="Tahoma" w:hAnsi="Tahoma" w:cs="Tahoma"/>
          <w:lang w:val="en-US"/>
        </w:rPr>
        <w:t>Bayreuth</w:t>
      </w:r>
      <w:r w:rsidR="001B5902" w:rsidRPr="009C5E45">
        <w:rPr>
          <w:rFonts w:ascii="Tahoma" w:hAnsi="Tahoma" w:cs="Tahoma"/>
          <w:lang w:val="en-US"/>
        </w:rPr>
        <w:t>, Germany.</w:t>
      </w:r>
    </w:p>
    <w:p w:rsidR="007B6A02" w:rsidRPr="009C5E45" w:rsidRDefault="007B6A02" w:rsidP="00336AC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9C5E45">
        <w:rPr>
          <w:rFonts w:ascii="Tahoma" w:hAnsi="Tahoma" w:cs="Tahoma"/>
          <w:lang w:val="en-US"/>
        </w:rPr>
        <w:t xml:space="preserve">Jean-Jacques </w:t>
      </w:r>
      <w:proofErr w:type="spellStart"/>
      <w:r w:rsidRPr="009C5E45">
        <w:rPr>
          <w:rFonts w:ascii="Tahoma" w:hAnsi="Tahoma" w:cs="Tahoma"/>
          <w:lang w:val="en-US"/>
        </w:rPr>
        <w:t>Gouguet</w:t>
      </w:r>
      <w:proofErr w:type="spellEnd"/>
      <w:r w:rsidR="001B5902" w:rsidRPr="009C5E45">
        <w:rPr>
          <w:rFonts w:ascii="Tahoma" w:hAnsi="Tahoma" w:cs="Tahoma"/>
          <w:lang w:val="en-US"/>
        </w:rPr>
        <w:t>, University</w:t>
      </w:r>
      <w:r w:rsidR="00081293">
        <w:rPr>
          <w:rFonts w:ascii="Tahoma" w:hAnsi="Tahoma" w:cs="Tahoma"/>
          <w:lang w:val="en-US"/>
        </w:rPr>
        <w:t xml:space="preserve"> of </w:t>
      </w:r>
      <w:r w:rsidR="00081293" w:rsidRPr="009251E8">
        <w:rPr>
          <w:rFonts w:ascii="Tahoma" w:hAnsi="Tahoma" w:cs="Tahoma"/>
          <w:lang w:val="en-US"/>
        </w:rPr>
        <w:t>Limoges</w:t>
      </w:r>
      <w:r w:rsidR="001B5902" w:rsidRPr="009C5E45">
        <w:rPr>
          <w:rFonts w:ascii="Tahoma" w:hAnsi="Tahoma" w:cs="Tahoma"/>
          <w:lang w:val="en-US"/>
        </w:rPr>
        <w:t>, France.</w:t>
      </w:r>
    </w:p>
    <w:p w:rsidR="001B5902" w:rsidRPr="00FA178A" w:rsidRDefault="001B5902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They </w:t>
      </w:r>
      <w:r w:rsidR="0034796E" w:rsidRPr="00FA178A">
        <w:rPr>
          <w:rFonts w:ascii="Tahoma" w:hAnsi="Tahoma" w:cs="Tahoma"/>
          <w:lang w:val="en-US"/>
        </w:rPr>
        <w:t>were</w:t>
      </w:r>
      <w:r w:rsidRPr="00FA178A">
        <w:rPr>
          <w:rFonts w:ascii="Tahoma" w:hAnsi="Tahoma" w:cs="Tahoma"/>
          <w:lang w:val="en-US"/>
        </w:rPr>
        <w:t xml:space="preserve"> elected </w:t>
      </w:r>
      <w:r w:rsidR="0034796E" w:rsidRPr="00FA178A">
        <w:rPr>
          <w:rFonts w:ascii="Tahoma" w:hAnsi="Tahoma" w:cs="Tahoma"/>
          <w:lang w:val="en-US"/>
        </w:rPr>
        <w:t>unanimously</w:t>
      </w:r>
      <w:r w:rsidRPr="00FA178A">
        <w:rPr>
          <w:rFonts w:ascii="Tahoma" w:hAnsi="Tahoma" w:cs="Tahoma"/>
          <w:lang w:val="en-US"/>
        </w:rPr>
        <w:t>.</w:t>
      </w:r>
    </w:p>
    <w:p w:rsidR="007B6A02" w:rsidRPr="00FA178A" w:rsidRDefault="001B5902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lastRenderedPageBreak/>
        <w:t>The</w:t>
      </w:r>
      <w:r w:rsidR="0034796E" w:rsidRPr="00FA178A">
        <w:rPr>
          <w:rFonts w:ascii="Tahoma" w:hAnsi="Tahoma" w:cs="Tahoma"/>
          <w:lang w:val="en-US"/>
        </w:rPr>
        <w:t xml:space="preserve"> four </w:t>
      </w:r>
      <w:r w:rsidR="001917C7">
        <w:rPr>
          <w:rFonts w:ascii="Tahoma" w:hAnsi="Tahoma" w:cs="Tahoma"/>
          <w:lang w:val="en-US"/>
        </w:rPr>
        <w:t>Vice-Presidents</w:t>
      </w:r>
      <w:r w:rsidR="0034796E" w:rsidRPr="00FA178A">
        <w:rPr>
          <w:rFonts w:ascii="Tahoma" w:hAnsi="Tahoma" w:cs="Tahoma"/>
          <w:lang w:val="en-US"/>
        </w:rPr>
        <w:t xml:space="preserve"> </w:t>
      </w:r>
      <w:r w:rsidRPr="00FA178A">
        <w:rPr>
          <w:rFonts w:ascii="Tahoma" w:hAnsi="Tahoma" w:cs="Tahoma"/>
          <w:lang w:val="en-US"/>
        </w:rPr>
        <w:t>are representative of the strategy of the Association to develop its presence in new continents</w:t>
      </w:r>
      <w:r w:rsidR="0034796E" w:rsidRPr="00FA178A">
        <w:rPr>
          <w:rFonts w:ascii="Tahoma" w:hAnsi="Tahoma" w:cs="Tahoma"/>
          <w:lang w:val="en-US"/>
        </w:rPr>
        <w:t>/regions</w:t>
      </w:r>
      <w:r w:rsidRPr="00FA178A">
        <w:rPr>
          <w:rFonts w:ascii="Tahoma" w:hAnsi="Tahoma" w:cs="Tahoma"/>
          <w:lang w:val="en-US"/>
        </w:rPr>
        <w:t xml:space="preserve">. And they </w:t>
      </w:r>
      <w:r w:rsidR="0034796E" w:rsidRPr="00FA178A">
        <w:rPr>
          <w:rFonts w:ascii="Tahoma" w:hAnsi="Tahoma" w:cs="Tahoma"/>
          <w:lang w:val="en-US"/>
        </w:rPr>
        <w:t>comply with</w:t>
      </w:r>
      <w:r w:rsidRPr="00FA178A">
        <w:rPr>
          <w:rFonts w:ascii="Tahoma" w:hAnsi="Tahoma" w:cs="Tahoma"/>
          <w:lang w:val="en-US"/>
        </w:rPr>
        <w:t xml:space="preserve"> the criteria </w:t>
      </w:r>
      <w:r w:rsidR="0034796E" w:rsidRPr="00FA178A">
        <w:rPr>
          <w:rFonts w:ascii="Tahoma" w:hAnsi="Tahoma" w:cs="Tahoma"/>
          <w:lang w:val="en-US"/>
        </w:rPr>
        <w:t>that</w:t>
      </w:r>
      <w:r w:rsidRPr="00FA178A">
        <w:rPr>
          <w:rFonts w:ascii="Tahoma" w:hAnsi="Tahoma" w:cs="Tahoma"/>
          <w:lang w:val="en-US"/>
        </w:rPr>
        <w:t xml:space="preserve"> no more than 2 </w:t>
      </w:r>
      <w:r w:rsidR="001917C7">
        <w:rPr>
          <w:rFonts w:ascii="Tahoma" w:hAnsi="Tahoma" w:cs="Tahoma"/>
          <w:lang w:val="en-US"/>
        </w:rPr>
        <w:t>V</w:t>
      </w:r>
      <w:r w:rsidR="001917C7" w:rsidRPr="00FA178A">
        <w:rPr>
          <w:rFonts w:ascii="Tahoma" w:hAnsi="Tahoma" w:cs="Tahoma"/>
          <w:lang w:val="en-US"/>
        </w:rPr>
        <w:t>ice</w:t>
      </w:r>
      <w:r w:rsidRPr="00FA178A">
        <w:rPr>
          <w:rFonts w:ascii="Tahoma" w:hAnsi="Tahoma" w:cs="Tahoma"/>
          <w:lang w:val="en-US"/>
        </w:rPr>
        <w:t>-</w:t>
      </w:r>
      <w:r w:rsidR="001917C7">
        <w:rPr>
          <w:rFonts w:ascii="Tahoma" w:hAnsi="Tahoma" w:cs="Tahoma"/>
          <w:lang w:val="en-US"/>
        </w:rPr>
        <w:t>P</w:t>
      </w:r>
      <w:r w:rsidR="001917C7" w:rsidRPr="00FA178A">
        <w:rPr>
          <w:rFonts w:ascii="Tahoma" w:hAnsi="Tahoma" w:cs="Tahoma"/>
          <w:lang w:val="en-US"/>
        </w:rPr>
        <w:t xml:space="preserve">residents </w:t>
      </w:r>
      <w:r w:rsidRPr="00FA178A">
        <w:rPr>
          <w:rFonts w:ascii="Tahoma" w:hAnsi="Tahoma" w:cs="Tahoma"/>
          <w:lang w:val="en-US"/>
        </w:rPr>
        <w:t>com</w:t>
      </w:r>
      <w:r w:rsidR="0034796E" w:rsidRPr="00FA178A">
        <w:rPr>
          <w:rFonts w:ascii="Tahoma" w:hAnsi="Tahoma" w:cs="Tahoma"/>
          <w:lang w:val="en-US"/>
        </w:rPr>
        <w:t>e</w:t>
      </w:r>
      <w:r w:rsidRPr="00FA178A">
        <w:rPr>
          <w:rFonts w:ascii="Tahoma" w:hAnsi="Tahoma" w:cs="Tahoma"/>
          <w:lang w:val="en-US"/>
        </w:rPr>
        <w:t xml:space="preserve"> from the same continent</w:t>
      </w:r>
      <w:r w:rsidR="0034796E" w:rsidRPr="00FA178A">
        <w:rPr>
          <w:rFonts w:ascii="Tahoma" w:hAnsi="Tahoma" w:cs="Tahoma"/>
          <w:lang w:val="en-US"/>
        </w:rPr>
        <w:t>/region</w:t>
      </w:r>
      <w:r w:rsidRPr="00FA178A">
        <w:rPr>
          <w:rFonts w:ascii="Tahoma" w:hAnsi="Tahoma" w:cs="Tahoma"/>
          <w:lang w:val="en-US"/>
        </w:rPr>
        <w:t>.</w:t>
      </w:r>
    </w:p>
    <w:p w:rsidR="00F71234" w:rsidRPr="00FA178A" w:rsidRDefault="00DD626B" w:rsidP="00336AC9">
      <w:pPr>
        <w:numPr>
          <w:ilvl w:val="1"/>
          <w:numId w:val="1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Secretary</w:t>
      </w:r>
      <w:r w:rsidR="001917C7">
        <w:rPr>
          <w:rFonts w:ascii="Tahoma" w:hAnsi="Tahoma" w:cs="Tahoma"/>
          <w:lang w:val="en-US"/>
        </w:rPr>
        <w:t>-</w:t>
      </w:r>
      <w:r w:rsidR="009C5E45">
        <w:rPr>
          <w:rFonts w:ascii="Tahoma" w:hAnsi="Tahoma" w:cs="Tahoma"/>
          <w:lang w:val="en-US"/>
        </w:rPr>
        <w:t>General and Treasurer</w:t>
      </w:r>
    </w:p>
    <w:p w:rsidR="007B6A02" w:rsidRPr="00FA178A" w:rsidRDefault="007B6A02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Jean-François Brocard and Eric </w:t>
      </w:r>
      <w:proofErr w:type="spellStart"/>
      <w:r w:rsidRPr="00FA178A">
        <w:rPr>
          <w:rFonts w:ascii="Tahoma" w:hAnsi="Tahoma" w:cs="Tahoma"/>
          <w:lang w:val="en-US"/>
        </w:rPr>
        <w:t>Barget</w:t>
      </w:r>
      <w:proofErr w:type="spellEnd"/>
      <w:r w:rsidR="001B5902" w:rsidRPr="00FA178A">
        <w:rPr>
          <w:rFonts w:ascii="Tahoma" w:hAnsi="Tahoma" w:cs="Tahoma"/>
          <w:lang w:val="en-US"/>
        </w:rPr>
        <w:t xml:space="preserve"> (CDES, University of Limoges</w:t>
      </w:r>
      <w:r w:rsidR="001917C7">
        <w:rPr>
          <w:rFonts w:ascii="Tahoma" w:hAnsi="Tahoma" w:cs="Tahoma"/>
          <w:lang w:val="en-US"/>
        </w:rPr>
        <w:t>, France</w:t>
      </w:r>
      <w:r w:rsidR="001B5902" w:rsidRPr="00FA178A">
        <w:rPr>
          <w:rFonts w:ascii="Tahoma" w:hAnsi="Tahoma" w:cs="Tahoma"/>
          <w:lang w:val="en-US"/>
        </w:rPr>
        <w:t>)</w:t>
      </w:r>
      <w:r w:rsidR="00336AC9" w:rsidRPr="00FA178A">
        <w:rPr>
          <w:rFonts w:ascii="Tahoma" w:hAnsi="Tahoma" w:cs="Tahoma"/>
          <w:lang w:val="en-US"/>
        </w:rPr>
        <w:t>, incu</w:t>
      </w:r>
      <w:r w:rsidRPr="00FA178A">
        <w:rPr>
          <w:rFonts w:ascii="Tahoma" w:hAnsi="Tahoma" w:cs="Tahoma"/>
          <w:lang w:val="en-US"/>
        </w:rPr>
        <w:t xml:space="preserve">mbent </w:t>
      </w:r>
      <w:r w:rsidR="001917C7">
        <w:rPr>
          <w:rFonts w:ascii="Tahoma" w:hAnsi="Tahoma" w:cs="Tahoma"/>
          <w:lang w:val="en-US"/>
        </w:rPr>
        <w:t>S</w:t>
      </w:r>
      <w:r w:rsidR="001917C7" w:rsidRPr="00FA178A">
        <w:rPr>
          <w:rFonts w:ascii="Tahoma" w:hAnsi="Tahoma" w:cs="Tahoma"/>
          <w:lang w:val="en-US"/>
        </w:rPr>
        <w:t>ecretary</w:t>
      </w:r>
      <w:r w:rsidR="001917C7">
        <w:rPr>
          <w:rFonts w:ascii="Tahoma" w:hAnsi="Tahoma" w:cs="Tahoma"/>
          <w:lang w:val="en-US"/>
        </w:rPr>
        <w:t>-G</w:t>
      </w:r>
      <w:r w:rsidRPr="00FA178A">
        <w:rPr>
          <w:rFonts w:ascii="Tahoma" w:hAnsi="Tahoma" w:cs="Tahoma"/>
          <w:lang w:val="en-US"/>
        </w:rPr>
        <w:t xml:space="preserve">eneral and </w:t>
      </w:r>
      <w:r w:rsidR="001917C7">
        <w:rPr>
          <w:rFonts w:ascii="Tahoma" w:hAnsi="Tahoma" w:cs="Tahoma"/>
          <w:lang w:val="en-US"/>
        </w:rPr>
        <w:t>T</w:t>
      </w:r>
      <w:r w:rsidR="001917C7" w:rsidRPr="00FA178A">
        <w:rPr>
          <w:rFonts w:ascii="Tahoma" w:hAnsi="Tahoma" w:cs="Tahoma"/>
          <w:lang w:val="en-US"/>
        </w:rPr>
        <w:t>reasurer</w:t>
      </w:r>
      <w:r w:rsidRPr="00FA178A">
        <w:rPr>
          <w:rFonts w:ascii="Tahoma" w:hAnsi="Tahoma" w:cs="Tahoma"/>
          <w:lang w:val="en-US"/>
        </w:rPr>
        <w:t>, are re-electe</w:t>
      </w:r>
      <w:r w:rsidR="00336AC9" w:rsidRPr="00FA178A">
        <w:rPr>
          <w:rFonts w:ascii="Tahoma" w:hAnsi="Tahoma" w:cs="Tahoma"/>
          <w:lang w:val="en-US"/>
        </w:rPr>
        <w:t xml:space="preserve">d </w:t>
      </w:r>
      <w:r w:rsidR="0034796E" w:rsidRPr="00FA178A">
        <w:rPr>
          <w:rFonts w:ascii="Tahoma" w:hAnsi="Tahoma" w:cs="Tahoma"/>
          <w:lang w:val="en-US"/>
        </w:rPr>
        <w:t>unanimously</w:t>
      </w:r>
      <w:r w:rsidRPr="00FA178A">
        <w:rPr>
          <w:rFonts w:ascii="Tahoma" w:hAnsi="Tahoma" w:cs="Tahoma"/>
          <w:lang w:val="en-US"/>
        </w:rPr>
        <w:t>.</w:t>
      </w:r>
    </w:p>
    <w:p w:rsidR="007B6A02" w:rsidRPr="00FA178A" w:rsidRDefault="007B6A02" w:rsidP="00336AC9">
      <w:pPr>
        <w:jc w:val="both"/>
        <w:rPr>
          <w:rFonts w:ascii="Tahoma" w:hAnsi="Tahoma" w:cs="Tahoma"/>
          <w:lang w:val="en-US"/>
        </w:rPr>
      </w:pPr>
    </w:p>
    <w:p w:rsidR="007B6A02" w:rsidRPr="00FA178A" w:rsidRDefault="007B6A02" w:rsidP="00336AC9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FA178A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Organizing the </w:t>
      </w:r>
      <w:r w:rsidR="001917C7">
        <w:rPr>
          <w:rFonts w:ascii="Tahoma" w:hAnsi="Tahoma" w:cs="Tahoma"/>
          <w:b/>
          <w:sz w:val="28"/>
          <w:szCs w:val="28"/>
          <w:u w:val="single"/>
          <w:lang w:val="en-US"/>
        </w:rPr>
        <w:t>F</w:t>
      </w:r>
      <w:r w:rsidR="001917C7" w:rsidRPr="00FA178A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uture </w:t>
      </w:r>
      <w:r w:rsidRPr="00FA178A">
        <w:rPr>
          <w:rFonts w:ascii="Tahoma" w:hAnsi="Tahoma" w:cs="Tahoma"/>
          <w:b/>
          <w:sz w:val="28"/>
          <w:szCs w:val="28"/>
          <w:u w:val="single"/>
          <w:lang w:val="en-US"/>
        </w:rPr>
        <w:t>of the Association</w:t>
      </w:r>
    </w:p>
    <w:p w:rsidR="00336AC9" w:rsidRPr="00FA178A" w:rsidRDefault="00336AC9" w:rsidP="00336AC9">
      <w:pPr>
        <w:pStyle w:val="Paragraphedeliste"/>
        <w:ind w:left="1080"/>
        <w:jc w:val="both"/>
        <w:rPr>
          <w:rFonts w:ascii="Tahoma" w:hAnsi="Tahoma" w:cs="Tahoma"/>
          <w:u w:val="single"/>
          <w:lang w:val="en-US"/>
        </w:rPr>
      </w:pPr>
    </w:p>
    <w:p w:rsidR="00F71234" w:rsidRPr="00FA178A" w:rsidRDefault="00DD626B" w:rsidP="00336AC9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u w:val="single"/>
          <w:lang w:val="en-US"/>
        </w:rPr>
      </w:pPr>
      <w:r w:rsidRPr="00FA178A">
        <w:rPr>
          <w:rFonts w:ascii="Tahoma" w:hAnsi="Tahoma" w:cs="Tahoma"/>
          <w:u w:val="single"/>
          <w:lang w:val="en-US"/>
        </w:rPr>
        <w:t>Administration/Legal/Statutes</w:t>
      </w:r>
    </w:p>
    <w:p w:rsidR="00336AC9" w:rsidRPr="00FA178A" w:rsidRDefault="00336AC9" w:rsidP="00336AC9">
      <w:pPr>
        <w:pStyle w:val="Paragraphedeliste"/>
        <w:jc w:val="both"/>
        <w:rPr>
          <w:rFonts w:ascii="Tahoma" w:hAnsi="Tahoma" w:cs="Tahoma"/>
          <w:u w:val="single"/>
          <w:lang w:val="en-US"/>
        </w:rPr>
      </w:pPr>
    </w:p>
    <w:p w:rsidR="001B5902" w:rsidRPr="00FA178A" w:rsidRDefault="001B5902" w:rsidP="00336AC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Name/logo of the Association</w:t>
      </w:r>
    </w:p>
    <w:p w:rsidR="00F71234" w:rsidRPr="00FA178A" w:rsidRDefault="001B5902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The members discussed the </w:t>
      </w:r>
      <w:r w:rsidR="0034796E" w:rsidRPr="00FA178A">
        <w:rPr>
          <w:rFonts w:ascii="Tahoma" w:hAnsi="Tahoma" w:cs="Tahoma"/>
          <w:lang w:val="en-US"/>
        </w:rPr>
        <w:t>idea</w:t>
      </w:r>
      <w:r w:rsidRPr="00FA178A">
        <w:rPr>
          <w:rFonts w:ascii="Tahoma" w:hAnsi="Tahoma" w:cs="Tahoma"/>
          <w:lang w:val="en-US"/>
        </w:rPr>
        <w:t xml:space="preserve"> of changing the name of the Association. Among the suggestions </w:t>
      </w:r>
      <w:proofErr w:type="gramStart"/>
      <w:r w:rsidR="0034796E" w:rsidRPr="00FA178A">
        <w:rPr>
          <w:rFonts w:ascii="Tahoma" w:hAnsi="Tahoma" w:cs="Tahoma"/>
          <w:lang w:val="en-US"/>
        </w:rPr>
        <w:t>were</w:t>
      </w:r>
      <w:proofErr w:type="gramEnd"/>
      <w:r w:rsidR="0034796E" w:rsidRPr="00FA178A">
        <w:rPr>
          <w:rFonts w:ascii="Tahoma" w:hAnsi="Tahoma" w:cs="Tahoma"/>
          <w:lang w:val="en-US"/>
        </w:rPr>
        <w:t xml:space="preserve"> the </w:t>
      </w:r>
      <w:r w:rsidRPr="00FA178A">
        <w:rPr>
          <w:rFonts w:ascii="Tahoma" w:hAnsi="Tahoma" w:cs="Tahoma"/>
          <w:lang w:val="en-US"/>
        </w:rPr>
        <w:t xml:space="preserve">IAS Economy, the addition of </w:t>
      </w:r>
      <w:r w:rsidR="00500F6A" w:rsidRPr="00FA178A">
        <w:rPr>
          <w:rFonts w:ascii="Tahoma" w:hAnsi="Tahoma" w:cs="Tahoma"/>
          <w:lang w:val="en-US"/>
        </w:rPr>
        <w:t xml:space="preserve">the terms </w:t>
      </w:r>
      <w:r w:rsidRPr="00FA178A">
        <w:rPr>
          <w:rFonts w:ascii="Tahoma" w:hAnsi="Tahoma" w:cs="Tahoma"/>
          <w:lang w:val="en-US"/>
        </w:rPr>
        <w:t>Business/Governance/Finance</w:t>
      </w:r>
      <w:r w:rsidR="0034796E" w:rsidRPr="00FA178A">
        <w:rPr>
          <w:rFonts w:ascii="Tahoma" w:hAnsi="Tahoma" w:cs="Tahoma"/>
          <w:lang w:val="en-US"/>
        </w:rPr>
        <w:t xml:space="preserve"> et al</w:t>
      </w:r>
      <w:r w:rsidRPr="00FA178A">
        <w:rPr>
          <w:rFonts w:ascii="Tahoma" w:hAnsi="Tahoma" w:cs="Tahoma"/>
          <w:lang w:val="en-US"/>
        </w:rPr>
        <w:t xml:space="preserve">. </w:t>
      </w:r>
      <w:r w:rsidR="0034796E" w:rsidRPr="00FA178A">
        <w:rPr>
          <w:rFonts w:ascii="Tahoma" w:hAnsi="Tahoma" w:cs="Tahoma"/>
          <w:lang w:val="en-US"/>
        </w:rPr>
        <w:t>It was decided</w:t>
      </w:r>
      <w:r w:rsidRPr="00FA178A">
        <w:rPr>
          <w:rFonts w:ascii="Tahoma" w:hAnsi="Tahoma" w:cs="Tahoma"/>
          <w:lang w:val="en-US"/>
        </w:rPr>
        <w:t xml:space="preserve"> to extend the discussions via email.</w:t>
      </w:r>
    </w:p>
    <w:p w:rsidR="00F71234" w:rsidRPr="00FA178A" w:rsidRDefault="001B5902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In the same vein, the logo </w:t>
      </w:r>
      <w:r w:rsidR="0034796E" w:rsidRPr="00FA178A">
        <w:rPr>
          <w:rFonts w:ascii="Tahoma" w:hAnsi="Tahoma" w:cs="Tahoma"/>
          <w:lang w:val="en-US"/>
        </w:rPr>
        <w:t>would</w:t>
      </w:r>
      <w:r w:rsidRPr="00FA178A">
        <w:rPr>
          <w:rFonts w:ascii="Tahoma" w:hAnsi="Tahoma" w:cs="Tahoma"/>
          <w:lang w:val="en-US"/>
        </w:rPr>
        <w:t xml:space="preserve"> be renewed in accordance with the new name.</w:t>
      </w:r>
    </w:p>
    <w:p w:rsidR="00F71234" w:rsidRPr="00FA178A" w:rsidRDefault="00500F6A" w:rsidP="00336AC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Terms of the presidency/ </w:t>
      </w:r>
      <w:r w:rsidR="001917C7">
        <w:rPr>
          <w:rFonts w:ascii="Tahoma" w:hAnsi="Tahoma" w:cs="Tahoma"/>
          <w:lang w:val="en-US"/>
        </w:rPr>
        <w:t>v</w:t>
      </w:r>
      <w:r w:rsidR="001917C7" w:rsidRPr="00FA178A">
        <w:rPr>
          <w:rFonts w:ascii="Tahoma" w:hAnsi="Tahoma" w:cs="Tahoma"/>
          <w:lang w:val="en-US"/>
        </w:rPr>
        <w:t>ice</w:t>
      </w:r>
      <w:r w:rsidR="001917C7">
        <w:rPr>
          <w:rFonts w:ascii="Tahoma" w:hAnsi="Tahoma" w:cs="Tahoma"/>
          <w:lang w:val="en-US"/>
        </w:rPr>
        <w:t>-</w:t>
      </w:r>
      <w:r w:rsidRPr="00FA178A">
        <w:rPr>
          <w:rFonts w:ascii="Tahoma" w:hAnsi="Tahoma" w:cs="Tahoma"/>
          <w:lang w:val="en-US"/>
        </w:rPr>
        <w:t>presidency</w:t>
      </w:r>
    </w:p>
    <w:p w:rsidR="006A7AD5" w:rsidRPr="00FA178A" w:rsidRDefault="001B5902" w:rsidP="00336AC9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The statutes mention a </w:t>
      </w:r>
      <w:r w:rsidR="00336AC9" w:rsidRPr="00FA178A">
        <w:rPr>
          <w:rFonts w:ascii="Tahoma" w:hAnsi="Tahoma" w:cs="Tahoma"/>
          <w:lang w:val="en-US"/>
        </w:rPr>
        <w:t>four-year</w:t>
      </w:r>
      <w:r w:rsidRPr="00FA178A">
        <w:rPr>
          <w:rFonts w:ascii="Tahoma" w:hAnsi="Tahoma" w:cs="Tahoma"/>
          <w:lang w:val="en-US"/>
        </w:rPr>
        <w:t xml:space="preserve"> term for </w:t>
      </w:r>
      <w:r w:rsidR="001917C7">
        <w:rPr>
          <w:rFonts w:ascii="Tahoma" w:hAnsi="Tahoma" w:cs="Tahoma"/>
          <w:lang w:val="en-US"/>
        </w:rPr>
        <w:t>P</w:t>
      </w:r>
      <w:r w:rsidRPr="00FA178A">
        <w:rPr>
          <w:rFonts w:ascii="Tahoma" w:hAnsi="Tahoma" w:cs="Tahoma"/>
          <w:lang w:val="en-US"/>
        </w:rPr>
        <w:t xml:space="preserve">residents and </w:t>
      </w:r>
      <w:r w:rsidR="001917C7">
        <w:rPr>
          <w:rFonts w:ascii="Tahoma" w:hAnsi="Tahoma" w:cs="Tahoma"/>
          <w:lang w:val="en-US"/>
        </w:rPr>
        <w:t>V</w:t>
      </w:r>
      <w:r w:rsidR="001917C7" w:rsidRPr="00FA178A">
        <w:rPr>
          <w:rFonts w:ascii="Tahoma" w:hAnsi="Tahoma" w:cs="Tahoma"/>
          <w:lang w:val="en-US"/>
        </w:rPr>
        <w:t>ice</w:t>
      </w:r>
      <w:r w:rsidRPr="00FA178A">
        <w:rPr>
          <w:rFonts w:ascii="Tahoma" w:hAnsi="Tahoma" w:cs="Tahoma"/>
          <w:lang w:val="en-US"/>
        </w:rPr>
        <w:t>-</w:t>
      </w:r>
      <w:r w:rsidR="001917C7">
        <w:rPr>
          <w:rFonts w:ascii="Tahoma" w:hAnsi="Tahoma" w:cs="Tahoma"/>
          <w:lang w:val="en-US"/>
        </w:rPr>
        <w:t>P</w:t>
      </w:r>
      <w:r w:rsidR="001917C7" w:rsidRPr="00FA178A">
        <w:rPr>
          <w:rFonts w:ascii="Tahoma" w:hAnsi="Tahoma" w:cs="Tahoma"/>
          <w:lang w:val="en-US"/>
        </w:rPr>
        <w:t>residents</w:t>
      </w:r>
      <w:r w:rsidRPr="00FA178A">
        <w:rPr>
          <w:rFonts w:ascii="Tahoma" w:hAnsi="Tahoma" w:cs="Tahoma"/>
          <w:lang w:val="en-US"/>
        </w:rPr>
        <w:t xml:space="preserve">. </w:t>
      </w:r>
    </w:p>
    <w:p w:rsidR="001B5902" w:rsidRPr="00FA178A" w:rsidRDefault="001B5902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As for the presidency, members discuss</w:t>
      </w:r>
      <w:r w:rsidR="0034796E" w:rsidRPr="00FA178A">
        <w:rPr>
          <w:rFonts w:ascii="Tahoma" w:hAnsi="Tahoma" w:cs="Tahoma"/>
          <w:lang w:val="en-US"/>
        </w:rPr>
        <w:t>ed</w:t>
      </w:r>
      <w:r w:rsidRPr="00FA178A">
        <w:rPr>
          <w:rFonts w:ascii="Tahoma" w:hAnsi="Tahoma" w:cs="Tahoma"/>
          <w:lang w:val="en-US"/>
        </w:rPr>
        <w:t xml:space="preserve"> the possibility </w:t>
      </w:r>
      <w:r w:rsidR="0034796E" w:rsidRPr="00FA178A">
        <w:rPr>
          <w:rFonts w:ascii="Tahoma" w:hAnsi="Tahoma" w:cs="Tahoma"/>
          <w:lang w:val="en-US"/>
        </w:rPr>
        <w:t>of reducing the</w:t>
      </w:r>
      <w:r w:rsidRPr="00FA178A">
        <w:rPr>
          <w:rFonts w:ascii="Tahoma" w:hAnsi="Tahoma" w:cs="Tahoma"/>
          <w:lang w:val="en-US"/>
        </w:rPr>
        <w:t xml:space="preserve"> term to 2 years. </w:t>
      </w:r>
      <w:r w:rsidR="00E6416E" w:rsidRPr="00FA178A">
        <w:rPr>
          <w:rFonts w:ascii="Tahoma" w:hAnsi="Tahoma" w:cs="Tahoma"/>
          <w:lang w:val="en-US"/>
        </w:rPr>
        <w:t>It was decided to</w:t>
      </w:r>
      <w:r w:rsidRPr="00FA178A">
        <w:rPr>
          <w:rFonts w:ascii="Tahoma" w:hAnsi="Tahoma" w:cs="Tahoma"/>
          <w:lang w:val="en-US"/>
        </w:rPr>
        <w:t xml:space="preserve"> maintain the </w:t>
      </w:r>
      <w:r w:rsidR="00336AC9" w:rsidRPr="00FA178A">
        <w:rPr>
          <w:rFonts w:ascii="Tahoma" w:hAnsi="Tahoma" w:cs="Tahoma"/>
          <w:lang w:val="en-US"/>
        </w:rPr>
        <w:t>four-year</w:t>
      </w:r>
      <w:r w:rsidRPr="00FA178A">
        <w:rPr>
          <w:rFonts w:ascii="Tahoma" w:hAnsi="Tahoma" w:cs="Tahoma"/>
          <w:lang w:val="en-US"/>
        </w:rPr>
        <w:t xml:space="preserve"> term.</w:t>
      </w:r>
    </w:p>
    <w:p w:rsidR="00500F6A" w:rsidRPr="00FA178A" w:rsidRDefault="001B5902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As for </w:t>
      </w:r>
      <w:r w:rsidR="001917C7">
        <w:rPr>
          <w:rFonts w:ascii="Tahoma" w:hAnsi="Tahoma" w:cs="Tahoma"/>
          <w:lang w:val="en-US"/>
        </w:rPr>
        <w:t>V</w:t>
      </w:r>
      <w:r w:rsidR="001917C7" w:rsidRPr="00FA178A">
        <w:rPr>
          <w:rFonts w:ascii="Tahoma" w:hAnsi="Tahoma" w:cs="Tahoma"/>
          <w:lang w:val="en-US"/>
        </w:rPr>
        <w:t>ice</w:t>
      </w:r>
      <w:r w:rsidRPr="00FA178A">
        <w:rPr>
          <w:rFonts w:ascii="Tahoma" w:hAnsi="Tahoma" w:cs="Tahoma"/>
          <w:lang w:val="en-US"/>
        </w:rPr>
        <w:t>-</w:t>
      </w:r>
      <w:r w:rsidR="001917C7">
        <w:rPr>
          <w:rFonts w:ascii="Tahoma" w:hAnsi="Tahoma" w:cs="Tahoma"/>
          <w:lang w:val="en-US"/>
        </w:rPr>
        <w:t>P</w:t>
      </w:r>
      <w:r w:rsidR="001917C7" w:rsidRPr="00FA178A">
        <w:rPr>
          <w:rFonts w:ascii="Tahoma" w:hAnsi="Tahoma" w:cs="Tahoma"/>
          <w:lang w:val="en-US"/>
        </w:rPr>
        <w:t>residents</w:t>
      </w:r>
      <w:r w:rsidRPr="00FA178A">
        <w:rPr>
          <w:rFonts w:ascii="Tahoma" w:hAnsi="Tahoma" w:cs="Tahoma"/>
          <w:lang w:val="en-US"/>
        </w:rPr>
        <w:t xml:space="preserve">, </w:t>
      </w:r>
      <w:r w:rsidR="00E6416E" w:rsidRPr="00FA178A">
        <w:rPr>
          <w:rFonts w:ascii="Tahoma" w:hAnsi="Tahoma" w:cs="Tahoma"/>
          <w:lang w:val="en-US"/>
        </w:rPr>
        <w:t>one</w:t>
      </w:r>
      <w:r w:rsidR="00500F6A" w:rsidRPr="00FA178A">
        <w:rPr>
          <w:rFonts w:ascii="Tahoma" w:hAnsi="Tahoma" w:cs="Tahoma"/>
          <w:lang w:val="en-US"/>
        </w:rPr>
        <w:t xml:space="preserve"> suggestion </w:t>
      </w:r>
      <w:r w:rsidR="00E6416E" w:rsidRPr="00FA178A">
        <w:rPr>
          <w:rFonts w:ascii="Tahoma" w:hAnsi="Tahoma" w:cs="Tahoma"/>
          <w:lang w:val="en-US"/>
        </w:rPr>
        <w:t>was</w:t>
      </w:r>
      <w:r w:rsidR="00500F6A" w:rsidRPr="00FA178A">
        <w:rPr>
          <w:rFonts w:ascii="Tahoma" w:hAnsi="Tahoma" w:cs="Tahoma"/>
          <w:lang w:val="en-US"/>
        </w:rPr>
        <w:t xml:space="preserve"> to renew half of the </w:t>
      </w:r>
      <w:r w:rsidR="001917C7">
        <w:rPr>
          <w:rFonts w:ascii="Tahoma" w:hAnsi="Tahoma" w:cs="Tahoma"/>
          <w:lang w:val="en-US"/>
        </w:rPr>
        <w:t>V</w:t>
      </w:r>
      <w:r w:rsidR="001917C7" w:rsidRPr="00FA178A">
        <w:rPr>
          <w:rFonts w:ascii="Tahoma" w:hAnsi="Tahoma" w:cs="Tahoma"/>
          <w:lang w:val="en-US"/>
        </w:rPr>
        <w:t>ice</w:t>
      </w:r>
      <w:r w:rsidR="00500F6A" w:rsidRPr="00FA178A">
        <w:rPr>
          <w:rFonts w:ascii="Tahoma" w:hAnsi="Tahoma" w:cs="Tahoma"/>
          <w:lang w:val="en-US"/>
        </w:rPr>
        <w:t>-</w:t>
      </w:r>
      <w:r w:rsidR="001917C7">
        <w:rPr>
          <w:rFonts w:ascii="Tahoma" w:hAnsi="Tahoma" w:cs="Tahoma"/>
          <w:lang w:val="en-US"/>
        </w:rPr>
        <w:t>P</w:t>
      </w:r>
      <w:r w:rsidR="001917C7" w:rsidRPr="00FA178A">
        <w:rPr>
          <w:rFonts w:ascii="Tahoma" w:hAnsi="Tahoma" w:cs="Tahoma"/>
          <w:lang w:val="en-US"/>
        </w:rPr>
        <w:t xml:space="preserve">residents </w:t>
      </w:r>
      <w:r w:rsidR="00500F6A" w:rsidRPr="00FA178A">
        <w:rPr>
          <w:rFonts w:ascii="Tahoma" w:hAnsi="Tahoma" w:cs="Tahoma"/>
          <w:lang w:val="en-US"/>
        </w:rPr>
        <w:t>every two years (their</w:t>
      </w:r>
      <w:r w:rsidR="00336AC9" w:rsidRPr="00FA178A">
        <w:rPr>
          <w:rFonts w:ascii="Tahoma" w:hAnsi="Tahoma" w:cs="Tahoma"/>
          <w:lang w:val="en-US"/>
        </w:rPr>
        <w:t xml:space="preserve"> terms would still be four-year</w:t>
      </w:r>
      <w:r w:rsidR="00500F6A" w:rsidRPr="00FA178A">
        <w:rPr>
          <w:rFonts w:ascii="Tahoma" w:hAnsi="Tahoma" w:cs="Tahoma"/>
          <w:lang w:val="en-US"/>
        </w:rPr>
        <w:t>). The decisi</w:t>
      </w:r>
      <w:r w:rsidR="00336AC9" w:rsidRPr="00FA178A">
        <w:rPr>
          <w:rFonts w:ascii="Tahoma" w:hAnsi="Tahoma" w:cs="Tahoma"/>
          <w:lang w:val="en-US"/>
        </w:rPr>
        <w:t xml:space="preserve">on </w:t>
      </w:r>
      <w:r w:rsidR="00E6416E" w:rsidRPr="00FA178A">
        <w:rPr>
          <w:rFonts w:ascii="Tahoma" w:hAnsi="Tahoma" w:cs="Tahoma"/>
          <w:lang w:val="en-US"/>
        </w:rPr>
        <w:t>was made</w:t>
      </w:r>
      <w:r w:rsidR="00336AC9" w:rsidRPr="00FA178A">
        <w:rPr>
          <w:rFonts w:ascii="Tahoma" w:hAnsi="Tahoma" w:cs="Tahoma"/>
          <w:lang w:val="en-US"/>
        </w:rPr>
        <w:t xml:space="preserve"> to maintain the four-year</w:t>
      </w:r>
      <w:r w:rsidR="00500F6A" w:rsidRPr="00FA178A">
        <w:rPr>
          <w:rFonts w:ascii="Tahoma" w:hAnsi="Tahoma" w:cs="Tahoma"/>
          <w:lang w:val="en-US"/>
        </w:rPr>
        <w:t xml:space="preserve"> term</w:t>
      </w:r>
      <w:r w:rsidR="001917C7">
        <w:rPr>
          <w:rFonts w:ascii="Tahoma" w:hAnsi="Tahoma" w:cs="Tahoma"/>
          <w:lang w:val="en-US"/>
        </w:rPr>
        <w:t>.</w:t>
      </w:r>
    </w:p>
    <w:p w:rsidR="00F71234" w:rsidRPr="00FA178A" w:rsidRDefault="00500F6A" w:rsidP="00336AC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T</w:t>
      </w:r>
      <w:r w:rsidR="00DD626B" w:rsidRPr="00FA178A">
        <w:rPr>
          <w:rFonts w:ascii="Tahoma" w:hAnsi="Tahoma" w:cs="Tahoma"/>
          <w:lang w:val="en-US"/>
        </w:rPr>
        <w:t>he statutes</w:t>
      </w:r>
    </w:p>
    <w:p w:rsidR="006A7AD5" w:rsidRPr="009C5E45" w:rsidRDefault="00500F6A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The role of </w:t>
      </w:r>
      <w:r w:rsidR="001917C7">
        <w:rPr>
          <w:rFonts w:ascii="Tahoma" w:hAnsi="Tahoma" w:cs="Tahoma"/>
          <w:lang w:val="en-US"/>
        </w:rPr>
        <w:t>V</w:t>
      </w:r>
      <w:r w:rsidR="001917C7" w:rsidRPr="00FA178A">
        <w:rPr>
          <w:rFonts w:ascii="Tahoma" w:hAnsi="Tahoma" w:cs="Tahoma"/>
          <w:lang w:val="en-US"/>
        </w:rPr>
        <w:t>ice</w:t>
      </w:r>
      <w:r w:rsidRPr="00FA178A">
        <w:rPr>
          <w:rFonts w:ascii="Tahoma" w:hAnsi="Tahoma" w:cs="Tahoma"/>
          <w:lang w:val="en-US"/>
        </w:rPr>
        <w:t>-</w:t>
      </w:r>
      <w:r w:rsidR="001917C7">
        <w:rPr>
          <w:rFonts w:ascii="Tahoma" w:hAnsi="Tahoma" w:cs="Tahoma"/>
          <w:lang w:val="en-US"/>
        </w:rPr>
        <w:t>P</w:t>
      </w:r>
      <w:r w:rsidR="001917C7" w:rsidRPr="00FA178A">
        <w:rPr>
          <w:rFonts w:ascii="Tahoma" w:hAnsi="Tahoma" w:cs="Tahoma"/>
          <w:lang w:val="en-US"/>
        </w:rPr>
        <w:t xml:space="preserve">residents </w:t>
      </w:r>
      <w:r w:rsidR="00E6416E" w:rsidRPr="00FA178A">
        <w:rPr>
          <w:rFonts w:ascii="Tahoma" w:hAnsi="Tahoma" w:cs="Tahoma"/>
          <w:lang w:val="en-US"/>
        </w:rPr>
        <w:t xml:space="preserve">should be included </w:t>
      </w:r>
      <w:r w:rsidRPr="00FA178A">
        <w:rPr>
          <w:rFonts w:ascii="Tahoma" w:hAnsi="Tahoma" w:cs="Tahoma"/>
          <w:lang w:val="en-US"/>
        </w:rPr>
        <w:t xml:space="preserve">in the statutes. In particular, </w:t>
      </w:r>
      <w:r w:rsidR="001917C7">
        <w:rPr>
          <w:rFonts w:ascii="Tahoma" w:hAnsi="Tahoma" w:cs="Tahoma"/>
          <w:lang w:val="en-US"/>
        </w:rPr>
        <w:t>V</w:t>
      </w:r>
      <w:r w:rsidR="001917C7" w:rsidRPr="00FA178A">
        <w:rPr>
          <w:rFonts w:ascii="Tahoma" w:hAnsi="Tahoma" w:cs="Tahoma"/>
          <w:lang w:val="en-US"/>
        </w:rPr>
        <w:t>ice</w:t>
      </w:r>
      <w:r w:rsidRPr="00FA178A">
        <w:rPr>
          <w:rFonts w:ascii="Tahoma" w:hAnsi="Tahoma" w:cs="Tahoma"/>
          <w:lang w:val="en-US"/>
        </w:rPr>
        <w:t>-</w:t>
      </w:r>
      <w:r w:rsidR="001917C7">
        <w:rPr>
          <w:rFonts w:ascii="Tahoma" w:hAnsi="Tahoma" w:cs="Tahoma"/>
          <w:lang w:val="en-US"/>
        </w:rPr>
        <w:t>P</w:t>
      </w:r>
      <w:r w:rsidR="001917C7" w:rsidRPr="00FA178A">
        <w:rPr>
          <w:rFonts w:ascii="Tahoma" w:hAnsi="Tahoma" w:cs="Tahoma"/>
          <w:lang w:val="en-US"/>
        </w:rPr>
        <w:t xml:space="preserve">residents </w:t>
      </w:r>
      <w:r w:rsidRPr="00FA178A">
        <w:rPr>
          <w:rFonts w:ascii="Tahoma" w:hAnsi="Tahoma" w:cs="Tahoma"/>
          <w:lang w:val="en-US"/>
        </w:rPr>
        <w:t xml:space="preserve">would have to </w:t>
      </w:r>
      <w:r w:rsidR="00336AC9" w:rsidRPr="00FA178A">
        <w:rPr>
          <w:rFonts w:ascii="Tahoma" w:hAnsi="Tahoma" w:cs="Tahoma"/>
          <w:lang w:val="en-US"/>
        </w:rPr>
        <w:t>report</w:t>
      </w:r>
      <w:r w:rsidRPr="00FA178A">
        <w:rPr>
          <w:rFonts w:ascii="Tahoma" w:hAnsi="Tahoma" w:cs="Tahoma"/>
          <w:lang w:val="en-US"/>
        </w:rPr>
        <w:t xml:space="preserve"> o</w:t>
      </w:r>
      <w:r w:rsidR="00E6416E" w:rsidRPr="00FA178A">
        <w:rPr>
          <w:rFonts w:ascii="Tahoma" w:hAnsi="Tahoma" w:cs="Tahoma"/>
          <w:lang w:val="en-US"/>
        </w:rPr>
        <w:t>n</w:t>
      </w:r>
      <w:r w:rsidRPr="00FA178A">
        <w:rPr>
          <w:rFonts w:ascii="Tahoma" w:hAnsi="Tahoma" w:cs="Tahoma"/>
          <w:lang w:val="en-US"/>
        </w:rPr>
        <w:t xml:space="preserve"> the activity of sports economics in their respective region</w:t>
      </w:r>
      <w:r w:rsidR="00E6416E" w:rsidRPr="00FA178A">
        <w:rPr>
          <w:rFonts w:ascii="Tahoma" w:hAnsi="Tahoma" w:cs="Tahoma"/>
          <w:lang w:val="en-US"/>
        </w:rPr>
        <w:t>s</w:t>
      </w:r>
      <w:r w:rsidRPr="00FA178A">
        <w:rPr>
          <w:rFonts w:ascii="Tahoma" w:hAnsi="Tahoma" w:cs="Tahoma"/>
          <w:lang w:val="en-US"/>
        </w:rPr>
        <w:t xml:space="preserve">. </w:t>
      </w:r>
      <w:r w:rsidR="00336AC9" w:rsidRPr="00FA178A">
        <w:rPr>
          <w:rFonts w:ascii="Tahoma" w:hAnsi="Tahoma" w:cs="Tahoma"/>
          <w:lang w:val="en-US"/>
        </w:rPr>
        <w:t>In addition, they are in charge of the organization of a conference during their respective terms.</w:t>
      </w:r>
    </w:p>
    <w:p w:rsidR="00BB6D5E" w:rsidRPr="00FA178A" w:rsidRDefault="00500F6A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Every member of the </w:t>
      </w:r>
      <w:r w:rsidR="009F523E">
        <w:rPr>
          <w:rFonts w:ascii="Tahoma" w:hAnsi="Tahoma" w:cs="Tahoma"/>
          <w:lang w:val="en-US"/>
        </w:rPr>
        <w:t>Executive Committee</w:t>
      </w:r>
      <w:r w:rsidR="009F523E" w:rsidRPr="00FA178A">
        <w:rPr>
          <w:rFonts w:ascii="Tahoma" w:hAnsi="Tahoma" w:cs="Tahoma"/>
          <w:lang w:val="en-US"/>
        </w:rPr>
        <w:t xml:space="preserve"> </w:t>
      </w:r>
      <w:r w:rsidRPr="00FA178A">
        <w:rPr>
          <w:rFonts w:ascii="Tahoma" w:hAnsi="Tahoma" w:cs="Tahoma"/>
          <w:lang w:val="en-US"/>
        </w:rPr>
        <w:t xml:space="preserve">will have to analyze the statutes </w:t>
      </w:r>
      <w:r w:rsidR="00336AC9" w:rsidRPr="00FA178A">
        <w:rPr>
          <w:rFonts w:ascii="Tahoma" w:hAnsi="Tahoma" w:cs="Tahoma"/>
          <w:lang w:val="en-US"/>
        </w:rPr>
        <w:t xml:space="preserve">in the days following the </w:t>
      </w:r>
      <w:r w:rsidR="009F523E">
        <w:rPr>
          <w:rFonts w:ascii="Tahoma" w:hAnsi="Tahoma" w:cs="Tahoma"/>
          <w:lang w:val="en-US"/>
        </w:rPr>
        <w:t xml:space="preserve">Extraordinary </w:t>
      </w:r>
      <w:r w:rsidR="00336AC9" w:rsidRPr="00FA178A">
        <w:rPr>
          <w:rFonts w:ascii="Tahoma" w:hAnsi="Tahoma" w:cs="Tahoma"/>
          <w:lang w:val="en-US"/>
        </w:rPr>
        <w:t xml:space="preserve">General </w:t>
      </w:r>
      <w:r w:rsidR="009F523E">
        <w:rPr>
          <w:rFonts w:ascii="Tahoma" w:hAnsi="Tahoma" w:cs="Tahoma"/>
          <w:lang w:val="en-US"/>
        </w:rPr>
        <w:t xml:space="preserve">Meeting </w:t>
      </w:r>
      <w:r w:rsidRPr="00FA178A">
        <w:rPr>
          <w:rFonts w:ascii="Tahoma" w:hAnsi="Tahoma" w:cs="Tahoma"/>
          <w:lang w:val="en-US"/>
        </w:rPr>
        <w:t xml:space="preserve">and </w:t>
      </w:r>
      <w:r w:rsidR="009F523E">
        <w:rPr>
          <w:rFonts w:ascii="Tahoma" w:hAnsi="Tahoma" w:cs="Tahoma"/>
          <w:lang w:val="en-US"/>
        </w:rPr>
        <w:t xml:space="preserve">may </w:t>
      </w:r>
      <w:r w:rsidRPr="00FA178A">
        <w:rPr>
          <w:rFonts w:ascii="Tahoma" w:hAnsi="Tahoma" w:cs="Tahoma"/>
          <w:lang w:val="en-US"/>
        </w:rPr>
        <w:t xml:space="preserve">suggest modifications by email. </w:t>
      </w:r>
    </w:p>
    <w:p w:rsidR="00BB6D5E" w:rsidRPr="00FA178A" w:rsidRDefault="00500F6A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A</w:t>
      </w:r>
      <w:r w:rsidR="009F523E">
        <w:rPr>
          <w:rFonts w:ascii="Tahoma" w:hAnsi="Tahoma" w:cs="Tahoma"/>
          <w:lang w:val="en-US"/>
        </w:rPr>
        <w:t xml:space="preserve"> Board of Advisors </w:t>
      </w:r>
      <w:r w:rsidRPr="00FA178A">
        <w:rPr>
          <w:rFonts w:ascii="Tahoma" w:hAnsi="Tahoma" w:cs="Tahoma"/>
          <w:lang w:val="en-US"/>
        </w:rPr>
        <w:t xml:space="preserve">composed of </w:t>
      </w:r>
      <w:r w:rsidR="009F523E">
        <w:rPr>
          <w:rFonts w:ascii="Tahoma" w:hAnsi="Tahoma" w:cs="Tahoma"/>
          <w:lang w:val="en-US"/>
        </w:rPr>
        <w:t>H</w:t>
      </w:r>
      <w:r w:rsidR="009F523E" w:rsidRPr="00FA178A">
        <w:rPr>
          <w:rFonts w:ascii="Tahoma" w:hAnsi="Tahoma" w:cs="Tahoma"/>
          <w:lang w:val="en-US"/>
        </w:rPr>
        <w:t xml:space="preserve">onorary </w:t>
      </w:r>
      <w:r w:rsidR="009F523E">
        <w:rPr>
          <w:rFonts w:ascii="Tahoma" w:hAnsi="Tahoma" w:cs="Tahoma"/>
          <w:lang w:val="en-US"/>
        </w:rPr>
        <w:t>P</w:t>
      </w:r>
      <w:r w:rsidR="009F523E" w:rsidRPr="00FA178A">
        <w:rPr>
          <w:rFonts w:ascii="Tahoma" w:hAnsi="Tahoma" w:cs="Tahoma"/>
          <w:lang w:val="en-US"/>
        </w:rPr>
        <w:t xml:space="preserve">residents </w:t>
      </w:r>
      <w:r w:rsidR="00BB6D5E" w:rsidRPr="00FA178A">
        <w:rPr>
          <w:rFonts w:ascii="Tahoma" w:hAnsi="Tahoma" w:cs="Tahoma"/>
          <w:lang w:val="en-US"/>
        </w:rPr>
        <w:t xml:space="preserve">and </w:t>
      </w:r>
      <w:r w:rsidR="009F523E">
        <w:rPr>
          <w:rFonts w:ascii="Tahoma" w:hAnsi="Tahoma" w:cs="Tahoma"/>
          <w:lang w:val="en-US"/>
        </w:rPr>
        <w:t xml:space="preserve">former </w:t>
      </w:r>
      <w:r w:rsidRPr="00FA178A">
        <w:rPr>
          <w:rFonts w:ascii="Tahoma" w:hAnsi="Tahoma" w:cs="Tahoma"/>
          <w:lang w:val="en-US"/>
        </w:rPr>
        <w:t xml:space="preserve">members </w:t>
      </w:r>
      <w:r w:rsidR="009F523E">
        <w:rPr>
          <w:rFonts w:ascii="Tahoma" w:hAnsi="Tahoma" w:cs="Tahoma"/>
          <w:lang w:val="en-US"/>
        </w:rPr>
        <w:t xml:space="preserve">of the Executive Committee </w:t>
      </w:r>
      <w:r w:rsidR="009F523E" w:rsidRPr="009F523E">
        <w:rPr>
          <w:rFonts w:ascii="Tahoma" w:hAnsi="Tahoma" w:cs="Tahoma"/>
          <w:lang w:val="en-US"/>
        </w:rPr>
        <w:t>(</w:t>
      </w:r>
      <w:r w:rsidR="009F523E" w:rsidRPr="009C5E45">
        <w:rPr>
          <w:rFonts w:ascii="Tahoma" w:hAnsi="Tahoma" w:cs="Tahoma"/>
          <w:i/>
          <w:lang w:val="en-US"/>
        </w:rPr>
        <w:t>Honorary Ex-Officio</w:t>
      </w:r>
      <w:r w:rsidR="009F523E" w:rsidRPr="009F523E">
        <w:rPr>
          <w:rFonts w:ascii="Tahoma" w:hAnsi="Tahoma" w:cs="Tahoma"/>
          <w:lang w:val="en-US"/>
        </w:rPr>
        <w:t>)</w:t>
      </w:r>
      <w:r w:rsidR="009F523E">
        <w:rPr>
          <w:rFonts w:ascii="Tahoma" w:hAnsi="Tahoma" w:cs="Tahoma"/>
          <w:lang w:val="en-US"/>
        </w:rPr>
        <w:t xml:space="preserve"> </w:t>
      </w:r>
      <w:r w:rsidRPr="00FA178A">
        <w:rPr>
          <w:rFonts w:ascii="Tahoma" w:hAnsi="Tahoma" w:cs="Tahoma"/>
          <w:lang w:val="en-US"/>
        </w:rPr>
        <w:t>specifically involved in the development of IASE</w:t>
      </w:r>
      <w:r w:rsidR="00336AC9" w:rsidRPr="00FA178A">
        <w:rPr>
          <w:rFonts w:ascii="Tahoma" w:hAnsi="Tahoma" w:cs="Tahoma"/>
          <w:lang w:val="en-US"/>
        </w:rPr>
        <w:t xml:space="preserve"> </w:t>
      </w:r>
      <w:r w:rsidR="00E6416E" w:rsidRPr="00FA178A">
        <w:rPr>
          <w:rFonts w:ascii="Tahoma" w:hAnsi="Tahoma" w:cs="Tahoma"/>
          <w:lang w:val="en-US"/>
        </w:rPr>
        <w:t>would be</w:t>
      </w:r>
      <w:r w:rsidR="00336AC9" w:rsidRPr="00FA178A">
        <w:rPr>
          <w:rFonts w:ascii="Tahoma" w:hAnsi="Tahoma" w:cs="Tahoma"/>
          <w:lang w:val="en-US"/>
        </w:rPr>
        <w:t xml:space="preserve"> created</w:t>
      </w:r>
      <w:r w:rsidRPr="00FA178A">
        <w:rPr>
          <w:rFonts w:ascii="Tahoma" w:hAnsi="Tahoma" w:cs="Tahoma"/>
          <w:lang w:val="en-US"/>
        </w:rPr>
        <w:t xml:space="preserve">. </w:t>
      </w:r>
      <w:r w:rsidR="00FE6FEC" w:rsidRPr="00FA178A">
        <w:rPr>
          <w:rFonts w:ascii="Tahoma" w:hAnsi="Tahoma" w:cs="Tahoma"/>
          <w:lang w:val="en-US"/>
        </w:rPr>
        <w:t xml:space="preserve">This board </w:t>
      </w:r>
      <w:r w:rsidR="009F523E">
        <w:rPr>
          <w:rFonts w:ascii="Tahoma" w:hAnsi="Tahoma" w:cs="Tahoma"/>
          <w:lang w:val="en-US"/>
        </w:rPr>
        <w:t>may</w:t>
      </w:r>
      <w:r w:rsidR="009F523E" w:rsidRPr="00FA178A">
        <w:rPr>
          <w:rFonts w:ascii="Tahoma" w:hAnsi="Tahoma" w:cs="Tahoma"/>
          <w:lang w:val="en-US"/>
        </w:rPr>
        <w:t xml:space="preserve"> </w:t>
      </w:r>
      <w:r w:rsidR="00FE6FEC" w:rsidRPr="00FA178A">
        <w:rPr>
          <w:rFonts w:ascii="Tahoma" w:hAnsi="Tahoma" w:cs="Tahoma"/>
          <w:lang w:val="en-US"/>
        </w:rPr>
        <w:t>be consulted when IASE takes strategic decisions.</w:t>
      </w:r>
    </w:p>
    <w:p w:rsidR="00CA1DEB" w:rsidRPr="00FA178A" w:rsidRDefault="00CA1DEB" w:rsidP="00336AC9">
      <w:pPr>
        <w:jc w:val="both"/>
        <w:rPr>
          <w:rFonts w:ascii="Tahoma" w:hAnsi="Tahoma" w:cs="Tahoma"/>
          <w:lang w:val="en-US"/>
        </w:rPr>
      </w:pPr>
    </w:p>
    <w:p w:rsidR="00F71234" w:rsidRPr="00FA178A" w:rsidRDefault="00DD626B" w:rsidP="00336AC9">
      <w:pPr>
        <w:ind w:left="360"/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2. </w:t>
      </w:r>
      <w:r w:rsidRPr="00FA178A">
        <w:rPr>
          <w:rFonts w:ascii="Tahoma" w:hAnsi="Tahoma" w:cs="Tahoma"/>
          <w:u w:val="single"/>
          <w:lang w:val="en-US"/>
        </w:rPr>
        <w:t>Conference Program</w:t>
      </w:r>
    </w:p>
    <w:p w:rsidR="00F71234" w:rsidRPr="00FA178A" w:rsidRDefault="00DD626B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General Rules</w:t>
      </w:r>
    </w:p>
    <w:p w:rsidR="00F71234" w:rsidRPr="00FA178A" w:rsidRDefault="00DD626B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lastRenderedPageBreak/>
        <w:t>A</w:t>
      </w:r>
      <w:r w:rsidR="008E5264">
        <w:rPr>
          <w:rFonts w:ascii="Tahoma" w:hAnsi="Tahoma" w:cs="Tahoma"/>
          <w:lang w:val="en-US"/>
        </w:rPr>
        <w:t>n International</w:t>
      </w:r>
      <w:r w:rsidRPr="00FA178A">
        <w:rPr>
          <w:rFonts w:ascii="Tahoma" w:hAnsi="Tahoma" w:cs="Tahoma"/>
          <w:lang w:val="en-US"/>
        </w:rPr>
        <w:t xml:space="preserve"> </w:t>
      </w:r>
      <w:r w:rsidR="008E5264">
        <w:rPr>
          <w:rFonts w:ascii="Tahoma" w:hAnsi="Tahoma" w:cs="Tahoma"/>
          <w:lang w:val="en-US"/>
        </w:rPr>
        <w:t>C</w:t>
      </w:r>
      <w:r w:rsidR="008E5264" w:rsidRPr="00FA178A">
        <w:rPr>
          <w:rFonts w:ascii="Tahoma" w:hAnsi="Tahoma" w:cs="Tahoma"/>
          <w:lang w:val="en-US"/>
        </w:rPr>
        <w:t xml:space="preserve">onference </w:t>
      </w:r>
      <w:r w:rsidRPr="00FA178A">
        <w:rPr>
          <w:rFonts w:ascii="Tahoma" w:hAnsi="Tahoma" w:cs="Tahoma"/>
          <w:lang w:val="en-US"/>
        </w:rPr>
        <w:t xml:space="preserve">in </w:t>
      </w:r>
      <w:r w:rsidR="00E6416E" w:rsidRPr="00FA178A">
        <w:rPr>
          <w:rFonts w:ascii="Tahoma" w:hAnsi="Tahoma" w:cs="Tahoma"/>
          <w:lang w:val="en-US"/>
        </w:rPr>
        <w:t>‘n</w:t>
      </w:r>
      <w:r w:rsidRPr="00FA178A">
        <w:rPr>
          <w:rFonts w:ascii="Tahoma" w:hAnsi="Tahoma" w:cs="Tahoma"/>
          <w:lang w:val="en-US"/>
        </w:rPr>
        <w:t>ew</w:t>
      </w:r>
      <w:r w:rsidR="00E6416E" w:rsidRPr="00FA178A">
        <w:rPr>
          <w:rFonts w:ascii="Tahoma" w:hAnsi="Tahoma" w:cs="Tahoma"/>
          <w:lang w:val="en-US"/>
        </w:rPr>
        <w:t>’</w:t>
      </w:r>
      <w:r w:rsidRPr="00FA178A">
        <w:rPr>
          <w:rFonts w:ascii="Tahoma" w:hAnsi="Tahoma" w:cs="Tahoma"/>
          <w:lang w:val="en-US"/>
        </w:rPr>
        <w:t xml:space="preserve"> regions </w:t>
      </w:r>
      <w:r w:rsidR="009F523E">
        <w:rPr>
          <w:rFonts w:ascii="Tahoma" w:hAnsi="Tahoma" w:cs="Tahoma"/>
          <w:lang w:val="en-US"/>
        </w:rPr>
        <w:t xml:space="preserve">(i.e., usually outside Western Europe and North America) </w:t>
      </w:r>
      <w:r w:rsidRPr="00FA178A">
        <w:rPr>
          <w:rFonts w:ascii="Tahoma" w:hAnsi="Tahoma" w:cs="Tahoma"/>
          <w:lang w:val="en-US"/>
        </w:rPr>
        <w:t>every second year (starting in 2016)</w:t>
      </w:r>
      <w:r w:rsidR="00FE6FEC" w:rsidRPr="00FA178A">
        <w:rPr>
          <w:rFonts w:ascii="Tahoma" w:hAnsi="Tahoma" w:cs="Tahoma"/>
          <w:lang w:val="en-US"/>
        </w:rPr>
        <w:t>.</w:t>
      </w:r>
    </w:p>
    <w:p w:rsidR="00F71234" w:rsidRPr="00FA178A" w:rsidRDefault="00DD626B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A workshop/seminar </w:t>
      </w:r>
      <w:r w:rsidR="00E6416E" w:rsidRPr="00FA178A">
        <w:rPr>
          <w:rFonts w:ascii="Tahoma" w:hAnsi="Tahoma" w:cs="Tahoma"/>
          <w:lang w:val="en-US"/>
        </w:rPr>
        <w:t>offered</w:t>
      </w:r>
      <w:r w:rsidRPr="00FA178A">
        <w:rPr>
          <w:rFonts w:ascii="Tahoma" w:hAnsi="Tahoma" w:cs="Tahoma"/>
          <w:lang w:val="en-US"/>
        </w:rPr>
        <w:t xml:space="preserve"> by a member, </w:t>
      </w:r>
      <w:r w:rsidR="009F523E">
        <w:rPr>
          <w:rFonts w:ascii="Tahoma" w:hAnsi="Tahoma" w:cs="Tahoma"/>
          <w:lang w:val="en-US"/>
        </w:rPr>
        <w:t>and/</w:t>
      </w:r>
      <w:r w:rsidRPr="00FA178A">
        <w:rPr>
          <w:rFonts w:ascii="Tahoma" w:hAnsi="Tahoma" w:cs="Tahoma"/>
          <w:lang w:val="en-US"/>
        </w:rPr>
        <w:t xml:space="preserve">or </w:t>
      </w:r>
      <w:r w:rsidR="009F523E">
        <w:rPr>
          <w:rFonts w:ascii="Tahoma" w:hAnsi="Tahoma" w:cs="Tahoma"/>
          <w:lang w:val="en-US"/>
        </w:rPr>
        <w:t xml:space="preserve">(sessions/tracks at) </w:t>
      </w:r>
      <w:r w:rsidRPr="00FA178A">
        <w:rPr>
          <w:rFonts w:ascii="Tahoma" w:hAnsi="Tahoma" w:cs="Tahoma"/>
          <w:lang w:val="en-US"/>
        </w:rPr>
        <w:t xml:space="preserve">a conference co-hosted with WEAI, ESEA, </w:t>
      </w:r>
      <w:proofErr w:type="gramStart"/>
      <w:r w:rsidRPr="00FA178A">
        <w:rPr>
          <w:rFonts w:ascii="Tahoma" w:hAnsi="Tahoma" w:cs="Tahoma"/>
          <w:lang w:val="en-US"/>
        </w:rPr>
        <w:t>NAASE</w:t>
      </w:r>
      <w:proofErr w:type="gramEnd"/>
      <w:r w:rsidRPr="00FA178A">
        <w:rPr>
          <w:rFonts w:ascii="Tahoma" w:hAnsi="Tahoma" w:cs="Tahoma"/>
          <w:lang w:val="en-US"/>
        </w:rPr>
        <w:t xml:space="preserve"> every other second year (starting in 2015)</w:t>
      </w:r>
      <w:r w:rsidR="00FE6FEC" w:rsidRPr="00FA178A">
        <w:rPr>
          <w:rFonts w:ascii="Tahoma" w:hAnsi="Tahoma" w:cs="Tahoma"/>
          <w:lang w:val="en-US"/>
        </w:rPr>
        <w:t>.</w:t>
      </w:r>
    </w:p>
    <w:p w:rsidR="00F71234" w:rsidRPr="00FA178A" w:rsidRDefault="008E5264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Events of this </w:t>
      </w:r>
      <w:r w:rsidR="00E6416E" w:rsidRPr="00FA178A">
        <w:rPr>
          <w:rFonts w:ascii="Tahoma" w:hAnsi="Tahoma" w:cs="Tahoma"/>
          <w:lang w:val="en-US"/>
        </w:rPr>
        <w:t>P</w:t>
      </w:r>
      <w:r w:rsidR="00DD626B" w:rsidRPr="00FA178A">
        <w:rPr>
          <w:rFonts w:ascii="Tahoma" w:hAnsi="Tahoma" w:cs="Tahoma"/>
          <w:lang w:val="en-US"/>
        </w:rPr>
        <w:t xml:space="preserve">rogram </w:t>
      </w:r>
      <w:r>
        <w:rPr>
          <w:rFonts w:ascii="Tahoma" w:hAnsi="Tahoma" w:cs="Tahoma"/>
          <w:lang w:val="en-US"/>
        </w:rPr>
        <w:t xml:space="preserve">are </w:t>
      </w:r>
      <w:r w:rsidR="00E6416E" w:rsidRPr="00FA178A">
        <w:rPr>
          <w:rFonts w:ascii="Tahoma" w:hAnsi="Tahoma" w:cs="Tahoma"/>
          <w:lang w:val="en-US"/>
        </w:rPr>
        <w:t xml:space="preserve">to be </w:t>
      </w:r>
      <w:r>
        <w:rPr>
          <w:rFonts w:ascii="Tahoma" w:hAnsi="Tahoma" w:cs="Tahoma"/>
          <w:lang w:val="en-US"/>
        </w:rPr>
        <w:t xml:space="preserve">coordinated and </w:t>
      </w:r>
      <w:r w:rsidR="00DD626B" w:rsidRPr="00FA178A">
        <w:rPr>
          <w:rFonts w:ascii="Tahoma" w:hAnsi="Tahoma" w:cs="Tahoma"/>
          <w:lang w:val="en-US"/>
        </w:rPr>
        <w:t xml:space="preserve">communicated </w:t>
      </w:r>
      <w:r>
        <w:rPr>
          <w:rFonts w:ascii="Tahoma" w:hAnsi="Tahoma" w:cs="Tahoma"/>
          <w:lang w:val="en-US"/>
        </w:rPr>
        <w:t xml:space="preserve">generally </w:t>
      </w:r>
      <w:r w:rsidR="00DD626B" w:rsidRPr="00FA178A">
        <w:rPr>
          <w:rFonts w:ascii="Tahoma" w:hAnsi="Tahoma" w:cs="Tahoma"/>
          <w:lang w:val="en-US"/>
        </w:rPr>
        <w:t>2 years in advance.</w:t>
      </w:r>
    </w:p>
    <w:p w:rsidR="00F71234" w:rsidRPr="00FA178A" w:rsidRDefault="00DD626B" w:rsidP="00336AC9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Future </w:t>
      </w:r>
      <w:r w:rsidR="008E5264">
        <w:rPr>
          <w:rFonts w:ascii="Tahoma" w:hAnsi="Tahoma" w:cs="Tahoma"/>
          <w:lang w:val="en-US"/>
        </w:rPr>
        <w:t>hosts</w:t>
      </w:r>
    </w:p>
    <w:p w:rsidR="00F71234" w:rsidRPr="00FA178A" w:rsidRDefault="00DD626B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2015: </w:t>
      </w:r>
      <w:r w:rsidR="00FE6FEC" w:rsidRPr="00FA178A">
        <w:rPr>
          <w:rFonts w:ascii="Tahoma" w:hAnsi="Tahoma" w:cs="Tahoma"/>
          <w:lang w:val="en-US"/>
        </w:rPr>
        <w:t xml:space="preserve">Workshop </w:t>
      </w:r>
      <w:r w:rsidR="008E5264">
        <w:rPr>
          <w:rFonts w:ascii="Tahoma" w:hAnsi="Tahoma" w:cs="Tahoma"/>
          <w:lang w:val="en-US"/>
        </w:rPr>
        <w:t xml:space="preserve">proposed by the CDES in </w:t>
      </w:r>
      <w:r w:rsidR="008E5264" w:rsidRPr="00FA178A">
        <w:rPr>
          <w:rFonts w:ascii="Tahoma" w:hAnsi="Tahoma" w:cs="Tahoma"/>
          <w:lang w:val="en-US"/>
        </w:rPr>
        <w:t>Limoges</w:t>
      </w:r>
      <w:r w:rsidR="008E5264">
        <w:rPr>
          <w:rFonts w:ascii="Tahoma" w:hAnsi="Tahoma" w:cs="Tahoma"/>
          <w:lang w:val="en-US"/>
        </w:rPr>
        <w:t xml:space="preserve">, France, </w:t>
      </w:r>
      <w:r w:rsidR="00FE6FEC" w:rsidRPr="00FA178A">
        <w:rPr>
          <w:rFonts w:ascii="Tahoma" w:hAnsi="Tahoma" w:cs="Tahoma"/>
          <w:lang w:val="en-US"/>
        </w:rPr>
        <w:t xml:space="preserve">on </w:t>
      </w:r>
      <w:r w:rsidR="008E5264">
        <w:rPr>
          <w:rFonts w:ascii="Tahoma" w:hAnsi="Tahoma" w:cs="Tahoma"/>
          <w:lang w:val="en-US"/>
        </w:rPr>
        <w:t>“</w:t>
      </w:r>
      <w:r w:rsidR="00FE6FEC" w:rsidRPr="00FA178A">
        <w:rPr>
          <w:rFonts w:ascii="Tahoma" w:hAnsi="Tahoma" w:cs="Tahoma"/>
          <w:lang w:val="en-US"/>
        </w:rPr>
        <w:t>Sport, Health and Welfare</w:t>
      </w:r>
      <w:r w:rsidR="008E5264">
        <w:rPr>
          <w:rFonts w:ascii="Tahoma" w:hAnsi="Tahoma" w:cs="Tahoma"/>
          <w:lang w:val="en-US"/>
        </w:rPr>
        <w:t xml:space="preserve">”(approved, details </w:t>
      </w:r>
      <w:proofErr w:type="spellStart"/>
      <w:r w:rsidR="008E5264">
        <w:rPr>
          <w:rFonts w:ascii="Tahoma" w:hAnsi="Tahoma" w:cs="Tahoma"/>
          <w:lang w:val="en-US"/>
        </w:rPr>
        <w:t>t.b.c</w:t>
      </w:r>
      <w:proofErr w:type="spellEnd"/>
      <w:r w:rsidR="008E5264">
        <w:rPr>
          <w:rFonts w:ascii="Tahoma" w:hAnsi="Tahoma" w:cs="Tahoma"/>
          <w:lang w:val="en-US"/>
        </w:rPr>
        <w:t>.)</w:t>
      </w:r>
      <w:r w:rsidR="00FE6FEC" w:rsidRPr="00FA178A">
        <w:rPr>
          <w:rFonts w:ascii="Tahoma" w:hAnsi="Tahoma" w:cs="Tahoma"/>
          <w:lang w:val="en-US"/>
        </w:rPr>
        <w:t>.</w:t>
      </w:r>
    </w:p>
    <w:p w:rsidR="00F71234" w:rsidRPr="009C5E45" w:rsidRDefault="00DD626B" w:rsidP="00336AC9">
      <w:pPr>
        <w:jc w:val="both"/>
        <w:rPr>
          <w:rFonts w:ascii="Tahoma" w:hAnsi="Tahoma" w:cs="Tahoma"/>
          <w:lang w:val="en-US"/>
        </w:rPr>
      </w:pPr>
      <w:r w:rsidRPr="009C5E45">
        <w:rPr>
          <w:rFonts w:ascii="Tahoma" w:hAnsi="Tahoma" w:cs="Tahoma"/>
          <w:lang w:val="en-US"/>
        </w:rPr>
        <w:t xml:space="preserve">2016: </w:t>
      </w:r>
      <w:r w:rsidR="00BB6D5E" w:rsidRPr="009C5E45">
        <w:rPr>
          <w:rFonts w:ascii="Tahoma" w:hAnsi="Tahoma" w:cs="Tahoma"/>
          <w:lang w:val="en-US"/>
        </w:rPr>
        <w:t xml:space="preserve">Markus </w:t>
      </w:r>
      <w:r w:rsidR="00FE6FEC" w:rsidRPr="009C5E45">
        <w:rPr>
          <w:rFonts w:ascii="Tahoma" w:hAnsi="Tahoma" w:cs="Tahoma"/>
          <w:lang w:val="en-US"/>
        </w:rPr>
        <w:t xml:space="preserve">Kurscheidt </w:t>
      </w:r>
      <w:r w:rsidR="008E5264">
        <w:rPr>
          <w:rFonts w:ascii="Tahoma" w:hAnsi="Tahoma" w:cs="Tahoma"/>
          <w:lang w:val="en-US"/>
        </w:rPr>
        <w:t xml:space="preserve">proposed the next </w:t>
      </w:r>
      <w:r w:rsidR="003B7683">
        <w:rPr>
          <w:rFonts w:ascii="Tahoma" w:hAnsi="Tahoma" w:cs="Tahoma"/>
          <w:lang w:val="en-US"/>
        </w:rPr>
        <w:t xml:space="preserve">International Conference at the Shanghai University of Sport, China, </w:t>
      </w:r>
      <w:proofErr w:type="gramStart"/>
      <w:r w:rsidR="003B7683">
        <w:rPr>
          <w:rFonts w:ascii="Tahoma" w:hAnsi="Tahoma" w:cs="Tahoma"/>
          <w:lang w:val="en-US"/>
        </w:rPr>
        <w:t>a partner institution of the University of Bayreuth</w:t>
      </w:r>
      <w:proofErr w:type="gramEnd"/>
      <w:r w:rsidR="003B7683">
        <w:rPr>
          <w:rFonts w:ascii="Tahoma" w:hAnsi="Tahoma" w:cs="Tahoma"/>
          <w:lang w:val="en-US"/>
        </w:rPr>
        <w:t xml:space="preserve"> (approved, details </w:t>
      </w:r>
      <w:proofErr w:type="spellStart"/>
      <w:r w:rsidR="003B7683">
        <w:rPr>
          <w:rFonts w:ascii="Tahoma" w:hAnsi="Tahoma" w:cs="Tahoma"/>
          <w:lang w:val="en-US"/>
        </w:rPr>
        <w:t>t.b.c</w:t>
      </w:r>
      <w:proofErr w:type="spellEnd"/>
      <w:r w:rsidR="003B7683">
        <w:rPr>
          <w:rFonts w:ascii="Tahoma" w:hAnsi="Tahoma" w:cs="Tahoma"/>
          <w:lang w:val="en-US"/>
        </w:rPr>
        <w:t>.)</w:t>
      </w:r>
      <w:r w:rsidR="00FE6FEC" w:rsidRPr="009C5E45">
        <w:rPr>
          <w:rFonts w:ascii="Tahoma" w:hAnsi="Tahoma" w:cs="Tahoma"/>
          <w:lang w:val="en-US"/>
        </w:rPr>
        <w:t>.</w:t>
      </w:r>
    </w:p>
    <w:p w:rsidR="00F71234" w:rsidRPr="00FA178A" w:rsidRDefault="00DD626B" w:rsidP="00336AC9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2017: </w:t>
      </w:r>
      <w:r w:rsidR="003B7683">
        <w:rPr>
          <w:rFonts w:ascii="Tahoma" w:hAnsi="Tahoma" w:cs="Tahoma"/>
          <w:lang w:val="en-US"/>
        </w:rPr>
        <w:t>to be announced (post-Olympics seminar, FGV, Rio, Brazil, envisaged)</w:t>
      </w:r>
    </w:p>
    <w:p w:rsidR="00F71234" w:rsidRPr="00FA178A" w:rsidRDefault="00DD626B" w:rsidP="00336AC9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2018: </w:t>
      </w:r>
      <w:r w:rsidR="00BB6D5E" w:rsidRPr="00FA178A">
        <w:rPr>
          <w:rFonts w:ascii="Tahoma" w:hAnsi="Tahoma" w:cs="Tahoma"/>
          <w:lang w:val="en-US"/>
        </w:rPr>
        <w:t xml:space="preserve">Ross Booth </w:t>
      </w:r>
      <w:r w:rsidR="003B7683">
        <w:rPr>
          <w:rFonts w:ascii="Tahoma" w:hAnsi="Tahoma" w:cs="Tahoma"/>
          <w:lang w:val="en-US"/>
        </w:rPr>
        <w:t xml:space="preserve">proposed the International </w:t>
      </w:r>
      <w:proofErr w:type="spellStart"/>
      <w:r w:rsidR="003B7683">
        <w:rPr>
          <w:rFonts w:ascii="Tahoma" w:hAnsi="Tahoma" w:cs="Tahoma"/>
          <w:lang w:val="en-US"/>
        </w:rPr>
        <w:t>Concerence</w:t>
      </w:r>
      <w:proofErr w:type="spellEnd"/>
      <w:r w:rsidR="003B7683">
        <w:rPr>
          <w:rFonts w:ascii="Tahoma" w:hAnsi="Tahoma" w:cs="Tahoma"/>
          <w:lang w:val="en-US"/>
        </w:rPr>
        <w:t xml:space="preserve"> at </w:t>
      </w:r>
      <w:proofErr w:type="spellStart"/>
      <w:r w:rsidR="003B7683">
        <w:rPr>
          <w:rFonts w:ascii="Tahoma" w:hAnsi="Tahoma" w:cs="Tahoma"/>
          <w:lang w:val="en-US"/>
        </w:rPr>
        <w:t>Monash</w:t>
      </w:r>
      <w:proofErr w:type="spellEnd"/>
      <w:r w:rsidR="003B7683">
        <w:rPr>
          <w:rFonts w:ascii="Tahoma" w:hAnsi="Tahoma" w:cs="Tahoma"/>
          <w:lang w:val="en-US"/>
        </w:rPr>
        <w:t xml:space="preserve"> University, </w:t>
      </w:r>
      <w:r w:rsidR="003B7683" w:rsidRPr="00FA178A">
        <w:rPr>
          <w:rFonts w:ascii="Tahoma" w:hAnsi="Tahoma" w:cs="Tahoma"/>
          <w:lang w:val="en-US"/>
        </w:rPr>
        <w:t>Melbourne</w:t>
      </w:r>
      <w:r w:rsidR="003B7683">
        <w:rPr>
          <w:rFonts w:ascii="Tahoma" w:hAnsi="Tahoma" w:cs="Tahoma"/>
          <w:lang w:val="en-US"/>
        </w:rPr>
        <w:t xml:space="preserve">, </w:t>
      </w:r>
      <w:r w:rsidR="003B7683" w:rsidRPr="00FA178A">
        <w:rPr>
          <w:rFonts w:ascii="Tahoma" w:hAnsi="Tahoma" w:cs="Tahoma"/>
          <w:lang w:val="en-US"/>
        </w:rPr>
        <w:t>Australia</w:t>
      </w:r>
      <w:r w:rsidR="003B7683">
        <w:rPr>
          <w:rFonts w:ascii="Tahoma" w:hAnsi="Tahoma" w:cs="Tahoma"/>
          <w:lang w:val="en-US"/>
        </w:rPr>
        <w:t xml:space="preserve"> (approved, details </w:t>
      </w:r>
      <w:proofErr w:type="spellStart"/>
      <w:r w:rsidR="003B7683">
        <w:rPr>
          <w:rFonts w:ascii="Tahoma" w:hAnsi="Tahoma" w:cs="Tahoma"/>
          <w:lang w:val="en-US"/>
        </w:rPr>
        <w:t>t.b.c</w:t>
      </w:r>
      <w:proofErr w:type="spellEnd"/>
      <w:r w:rsidR="003B7683">
        <w:rPr>
          <w:rFonts w:ascii="Tahoma" w:hAnsi="Tahoma" w:cs="Tahoma"/>
          <w:lang w:val="en-US"/>
        </w:rPr>
        <w:t>.)</w:t>
      </w:r>
      <w:r w:rsidR="00FE6FEC" w:rsidRPr="00FA178A">
        <w:rPr>
          <w:rFonts w:ascii="Tahoma" w:hAnsi="Tahoma" w:cs="Tahoma"/>
          <w:lang w:val="en-US"/>
        </w:rPr>
        <w:t>.</w:t>
      </w:r>
    </w:p>
    <w:p w:rsidR="00BB6D5E" w:rsidRPr="00FA178A" w:rsidRDefault="00FE6FEC" w:rsidP="00336AC9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Conferences would be held preferably in December or January, in order not to </w:t>
      </w:r>
      <w:r w:rsidR="00020BEE">
        <w:rPr>
          <w:rFonts w:ascii="Tahoma" w:hAnsi="Tahoma" w:cs="Tahoma"/>
          <w:lang w:val="en-US"/>
        </w:rPr>
        <w:t>coincide</w:t>
      </w:r>
      <w:r w:rsidR="00020BEE" w:rsidRPr="00FA178A">
        <w:rPr>
          <w:rFonts w:ascii="Tahoma" w:hAnsi="Tahoma" w:cs="Tahoma"/>
          <w:lang w:val="en-US"/>
        </w:rPr>
        <w:t xml:space="preserve"> </w:t>
      </w:r>
      <w:r w:rsidRPr="00FA178A">
        <w:rPr>
          <w:rFonts w:ascii="Tahoma" w:hAnsi="Tahoma" w:cs="Tahoma"/>
          <w:lang w:val="en-US"/>
        </w:rPr>
        <w:t xml:space="preserve">with other </w:t>
      </w:r>
      <w:r w:rsidR="00020BEE">
        <w:rPr>
          <w:rFonts w:ascii="Tahoma" w:hAnsi="Tahoma" w:cs="Tahoma"/>
          <w:lang w:val="en-US"/>
        </w:rPr>
        <w:t xml:space="preserve">sports or economics </w:t>
      </w:r>
      <w:r w:rsidRPr="00FA178A">
        <w:rPr>
          <w:rFonts w:ascii="Tahoma" w:hAnsi="Tahoma" w:cs="Tahoma"/>
          <w:lang w:val="en-US"/>
        </w:rPr>
        <w:t xml:space="preserve">conferences held in </w:t>
      </w:r>
      <w:r w:rsidR="00E6416E" w:rsidRPr="00FA178A">
        <w:rPr>
          <w:rFonts w:ascii="Tahoma" w:hAnsi="Tahoma" w:cs="Tahoma"/>
          <w:lang w:val="en-US"/>
        </w:rPr>
        <w:t>(northern</w:t>
      </w:r>
      <w:r w:rsidR="0035585D">
        <w:rPr>
          <w:rFonts w:ascii="Tahoma" w:hAnsi="Tahoma" w:cs="Tahoma"/>
          <w:lang w:val="en-US"/>
        </w:rPr>
        <w:t xml:space="preserve"> hemisphere</w:t>
      </w:r>
      <w:r w:rsidR="00E6416E" w:rsidRPr="00FA178A">
        <w:rPr>
          <w:rFonts w:ascii="Tahoma" w:hAnsi="Tahoma" w:cs="Tahoma"/>
          <w:lang w:val="en-US"/>
        </w:rPr>
        <w:t xml:space="preserve">) </w:t>
      </w:r>
      <w:r w:rsidRPr="00FA178A">
        <w:rPr>
          <w:rFonts w:ascii="Tahoma" w:hAnsi="Tahoma" w:cs="Tahoma"/>
          <w:lang w:val="en-US"/>
        </w:rPr>
        <w:t>spring</w:t>
      </w:r>
      <w:r w:rsidR="00020BEE">
        <w:rPr>
          <w:rFonts w:ascii="Tahoma" w:hAnsi="Tahoma" w:cs="Tahoma"/>
          <w:lang w:val="en-US"/>
        </w:rPr>
        <w:t xml:space="preserve"> and </w:t>
      </w:r>
      <w:r w:rsidRPr="00FA178A">
        <w:rPr>
          <w:rFonts w:ascii="Tahoma" w:hAnsi="Tahoma" w:cs="Tahoma"/>
          <w:lang w:val="en-US"/>
        </w:rPr>
        <w:t>summer.</w:t>
      </w:r>
    </w:p>
    <w:p w:rsidR="00BB6D5E" w:rsidRPr="00FA178A" w:rsidRDefault="00FE6FEC" w:rsidP="00336AC9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In case </w:t>
      </w:r>
      <w:r w:rsidR="00BB6D5E" w:rsidRPr="00FA178A">
        <w:rPr>
          <w:rFonts w:ascii="Tahoma" w:hAnsi="Tahoma" w:cs="Tahoma"/>
          <w:lang w:val="en-US"/>
        </w:rPr>
        <w:t xml:space="preserve">IASE </w:t>
      </w:r>
      <w:r w:rsidRPr="00FA178A">
        <w:rPr>
          <w:rFonts w:ascii="Tahoma" w:hAnsi="Tahoma" w:cs="Tahoma"/>
          <w:lang w:val="en-US"/>
        </w:rPr>
        <w:t xml:space="preserve">decided to co-host a conference with another Association (ESEA, NAASE, WEAI…), proper IASE sessions should be organized. </w:t>
      </w:r>
      <w:r w:rsidR="0035585D">
        <w:rPr>
          <w:rFonts w:ascii="Tahoma" w:hAnsi="Tahoma" w:cs="Tahoma"/>
          <w:lang w:val="en-US"/>
        </w:rPr>
        <w:t>Stefan Szymanski, President of ESEA, offered this option at the upcoming ESEA Conferences. IASE will follow up on that proposal.</w:t>
      </w:r>
    </w:p>
    <w:p w:rsidR="00F71234" w:rsidRPr="00FA178A" w:rsidRDefault="00DD626B">
      <w:pPr>
        <w:ind w:left="360"/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3. </w:t>
      </w:r>
      <w:r w:rsidRPr="00FA178A">
        <w:rPr>
          <w:rFonts w:ascii="Tahoma" w:hAnsi="Tahoma" w:cs="Tahoma"/>
          <w:u w:val="single"/>
          <w:lang w:val="en-US"/>
        </w:rPr>
        <w:t xml:space="preserve">Services </w:t>
      </w:r>
      <w:r w:rsidR="00E6416E" w:rsidRPr="00FA178A">
        <w:rPr>
          <w:rFonts w:ascii="Tahoma" w:hAnsi="Tahoma" w:cs="Tahoma"/>
          <w:u w:val="single"/>
          <w:lang w:val="en-US"/>
        </w:rPr>
        <w:t>offered</w:t>
      </w:r>
      <w:r w:rsidRPr="00FA178A">
        <w:rPr>
          <w:rFonts w:ascii="Tahoma" w:hAnsi="Tahoma" w:cs="Tahoma"/>
          <w:u w:val="single"/>
          <w:lang w:val="en-US"/>
        </w:rPr>
        <w:t xml:space="preserve"> by the </w:t>
      </w:r>
      <w:r w:rsidR="0035585D">
        <w:rPr>
          <w:rFonts w:ascii="Tahoma" w:hAnsi="Tahoma" w:cs="Tahoma"/>
          <w:u w:val="single"/>
          <w:lang w:val="en-US"/>
        </w:rPr>
        <w:t>A</w:t>
      </w:r>
      <w:r w:rsidRPr="00FA178A">
        <w:rPr>
          <w:rFonts w:ascii="Tahoma" w:hAnsi="Tahoma" w:cs="Tahoma"/>
          <w:u w:val="single"/>
          <w:lang w:val="en-US"/>
        </w:rPr>
        <w:t>ssociation</w:t>
      </w:r>
      <w:r w:rsidRPr="00FA178A">
        <w:rPr>
          <w:rFonts w:ascii="Tahoma" w:hAnsi="Tahoma" w:cs="Tahoma"/>
          <w:lang w:val="en-US"/>
        </w:rPr>
        <w:t xml:space="preserve"> </w:t>
      </w:r>
    </w:p>
    <w:p w:rsidR="00F71234" w:rsidRPr="00FA178A" w:rsidRDefault="00FE6FEC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The website will be renewed in the following months. The opportunity to develop social media (</w:t>
      </w:r>
      <w:proofErr w:type="spellStart"/>
      <w:r w:rsidRPr="00FA178A">
        <w:rPr>
          <w:rFonts w:ascii="Tahoma" w:hAnsi="Tahoma" w:cs="Tahoma"/>
          <w:lang w:val="en-US"/>
        </w:rPr>
        <w:t>facebook</w:t>
      </w:r>
      <w:proofErr w:type="spellEnd"/>
      <w:r w:rsidRPr="00FA178A">
        <w:rPr>
          <w:rFonts w:ascii="Tahoma" w:hAnsi="Tahoma" w:cs="Tahoma"/>
          <w:lang w:val="en-US"/>
        </w:rPr>
        <w:t xml:space="preserve">/twitter) will be discussed via email. </w:t>
      </w:r>
    </w:p>
    <w:p w:rsidR="00F71234" w:rsidRPr="00FA178A" w:rsidRDefault="00FE6FEC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An updated list of members will be available on the website</w:t>
      </w:r>
      <w:r w:rsidR="0035585D">
        <w:rPr>
          <w:rFonts w:ascii="Tahoma" w:hAnsi="Tahoma" w:cs="Tahoma"/>
          <w:lang w:val="en-US"/>
        </w:rPr>
        <w:t xml:space="preserve"> in due course</w:t>
      </w:r>
      <w:r w:rsidRPr="00FA178A">
        <w:rPr>
          <w:rFonts w:ascii="Tahoma" w:hAnsi="Tahoma" w:cs="Tahoma"/>
          <w:lang w:val="en-US"/>
        </w:rPr>
        <w:t xml:space="preserve">. Researchers should become members by attending the conferences. Membership will </w:t>
      </w:r>
      <w:r w:rsidR="00E6416E" w:rsidRPr="00FA178A">
        <w:rPr>
          <w:rFonts w:ascii="Tahoma" w:hAnsi="Tahoma" w:cs="Tahoma"/>
          <w:lang w:val="en-US"/>
        </w:rPr>
        <w:t>remain</w:t>
      </w:r>
      <w:r w:rsidRPr="00FA178A">
        <w:rPr>
          <w:rFonts w:ascii="Tahoma" w:hAnsi="Tahoma" w:cs="Tahoma"/>
          <w:lang w:val="en-US"/>
        </w:rPr>
        <w:t xml:space="preserve"> free</w:t>
      </w:r>
      <w:r w:rsidR="0035585D">
        <w:rPr>
          <w:rFonts w:ascii="Tahoma" w:hAnsi="Tahoma" w:cs="Tahoma"/>
          <w:lang w:val="en-US"/>
        </w:rPr>
        <w:t xml:space="preserve"> for the time being</w:t>
      </w:r>
      <w:r w:rsidRPr="00FA178A">
        <w:rPr>
          <w:rFonts w:ascii="Tahoma" w:hAnsi="Tahoma" w:cs="Tahoma"/>
          <w:lang w:val="en-US"/>
        </w:rPr>
        <w:t>.</w:t>
      </w:r>
    </w:p>
    <w:p w:rsidR="00F71234" w:rsidRPr="00FA178A" w:rsidRDefault="00FE6FEC" w:rsidP="00336AC9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The Association should centralize information and make it available on the website. Members are urged to send any relevant news to </w:t>
      </w:r>
      <w:r w:rsidRPr="009C5E45">
        <w:rPr>
          <w:rFonts w:ascii="Tahoma" w:hAnsi="Tahoma" w:cs="Tahoma"/>
          <w:i/>
          <w:lang w:val="en-US"/>
        </w:rPr>
        <w:t>brocard@cdes.fr</w:t>
      </w:r>
      <w:r w:rsidR="0035585D">
        <w:rPr>
          <w:rFonts w:ascii="Tahoma" w:hAnsi="Tahoma" w:cs="Tahoma"/>
          <w:lang w:val="en-US"/>
        </w:rPr>
        <w:t>.</w:t>
      </w:r>
    </w:p>
    <w:p w:rsidR="00636B0F" w:rsidRPr="00FA178A" w:rsidRDefault="00636B0F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>Markus Kurscheidt present</w:t>
      </w:r>
      <w:r w:rsidR="00E6416E" w:rsidRPr="00FA178A">
        <w:rPr>
          <w:rFonts w:ascii="Tahoma" w:hAnsi="Tahoma" w:cs="Tahoma"/>
          <w:lang w:val="en-US"/>
        </w:rPr>
        <w:t>ed</w:t>
      </w:r>
      <w:r w:rsidRPr="00FA178A">
        <w:rPr>
          <w:rFonts w:ascii="Tahoma" w:hAnsi="Tahoma" w:cs="Tahoma"/>
          <w:lang w:val="en-US"/>
        </w:rPr>
        <w:t xml:space="preserve"> his </w:t>
      </w:r>
      <w:r w:rsidR="00E6416E" w:rsidRPr="00FA178A">
        <w:rPr>
          <w:rFonts w:ascii="Tahoma" w:hAnsi="Tahoma" w:cs="Tahoma"/>
          <w:lang w:val="en-US"/>
        </w:rPr>
        <w:t>proposed</w:t>
      </w:r>
      <w:r w:rsidRPr="00FA178A">
        <w:rPr>
          <w:rFonts w:ascii="Tahoma" w:hAnsi="Tahoma" w:cs="Tahoma"/>
          <w:lang w:val="en-US"/>
        </w:rPr>
        <w:t xml:space="preserve"> new </w:t>
      </w:r>
      <w:proofErr w:type="gramStart"/>
      <w:r w:rsidRPr="00FA178A">
        <w:rPr>
          <w:rFonts w:ascii="Tahoma" w:hAnsi="Tahoma" w:cs="Tahoma"/>
          <w:lang w:val="en-US"/>
        </w:rPr>
        <w:t>Journal which</w:t>
      </w:r>
      <w:proofErr w:type="gramEnd"/>
      <w:r w:rsidRPr="00FA178A">
        <w:rPr>
          <w:rFonts w:ascii="Tahoma" w:hAnsi="Tahoma" w:cs="Tahoma"/>
          <w:lang w:val="en-US"/>
        </w:rPr>
        <w:t xml:space="preserve"> would focus on sports governance. It would be the official IASE journal</w:t>
      </w:r>
      <w:r w:rsidR="0035585D">
        <w:rPr>
          <w:rFonts w:ascii="Tahoma" w:hAnsi="Tahoma" w:cs="Tahoma"/>
          <w:lang w:val="en-US"/>
        </w:rPr>
        <w:t xml:space="preserve"> (approved, details </w:t>
      </w:r>
      <w:proofErr w:type="spellStart"/>
      <w:r w:rsidR="0035585D">
        <w:rPr>
          <w:rFonts w:ascii="Tahoma" w:hAnsi="Tahoma" w:cs="Tahoma"/>
          <w:lang w:val="en-US"/>
        </w:rPr>
        <w:t>t.b.c</w:t>
      </w:r>
      <w:proofErr w:type="spellEnd"/>
      <w:r w:rsidR="0035585D">
        <w:rPr>
          <w:rFonts w:ascii="Tahoma" w:hAnsi="Tahoma" w:cs="Tahoma"/>
          <w:lang w:val="en-US"/>
        </w:rPr>
        <w:t>.)</w:t>
      </w:r>
      <w:r w:rsidRPr="00FA178A">
        <w:rPr>
          <w:rFonts w:ascii="Tahoma" w:hAnsi="Tahoma" w:cs="Tahoma"/>
          <w:lang w:val="en-US"/>
        </w:rPr>
        <w:t>.</w:t>
      </w:r>
      <w:r w:rsidR="00336AC9" w:rsidRPr="00FA178A">
        <w:rPr>
          <w:rFonts w:ascii="Tahoma" w:hAnsi="Tahoma" w:cs="Tahoma"/>
          <w:lang w:val="en-US"/>
        </w:rPr>
        <w:t xml:space="preserve"> </w:t>
      </w:r>
      <w:r w:rsidRPr="00FA178A">
        <w:rPr>
          <w:rFonts w:ascii="Tahoma" w:hAnsi="Tahoma" w:cs="Tahoma"/>
          <w:lang w:val="en-US"/>
        </w:rPr>
        <w:t>Discussions about this journal will be extended via email</w:t>
      </w:r>
      <w:r w:rsidR="0035585D">
        <w:rPr>
          <w:rFonts w:ascii="Tahoma" w:hAnsi="Tahoma" w:cs="Tahoma"/>
          <w:lang w:val="en-US"/>
        </w:rPr>
        <w:t xml:space="preserve"> and calls for papers will follow in due course</w:t>
      </w:r>
      <w:r w:rsidRPr="00FA178A">
        <w:rPr>
          <w:rFonts w:ascii="Tahoma" w:hAnsi="Tahoma" w:cs="Tahoma"/>
          <w:lang w:val="en-US"/>
        </w:rPr>
        <w:t>.</w:t>
      </w:r>
    </w:p>
    <w:p w:rsidR="00636B0F" w:rsidRPr="00FA178A" w:rsidRDefault="00636B0F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Jean-Jacques </w:t>
      </w:r>
      <w:proofErr w:type="spellStart"/>
      <w:r w:rsidRPr="00FA178A">
        <w:rPr>
          <w:rFonts w:ascii="Tahoma" w:hAnsi="Tahoma" w:cs="Tahoma"/>
          <w:lang w:val="en-US"/>
        </w:rPr>
        <w:t>Gouguet</w:t>
      </w:r>
      <w:proofErr w:type="spellEnd"/>
      <w:r w:rsidRPr="00FA178A">
        <w:rPr>
          <w:rFonts w:ascii="Tahoma" w:hAnsi="Tahoma" w:cs="Tahoma"/>
          <w:lang w:val="en-US"/>
        </w:rPr>
        <w:t xml:space="preserve"> </w:t>
      </w:r>
      <w:r w:rsidR="00E6416E" w:rsidRPr="00FA178A">
        <w:rPr>
          <w:rFonts w:ascii="Tahoma" w:hAnsi="Tahoma" w:cs="Tahoma"/>
          <w:lang w:val="en-US"/>
        </w:rPr>
        <w:t xml:space="preserve">offers the continuing support of </w:t>
      </w:r>
      <w:r w:rsidRPr="00FA178A">
        <w:rPr>
          <w:rFonts w:ascii="Tahoma" w:hAnsi="Tahoma" w:cs="Tahoma"/>
          <w:lang w:val="en-US"/>
        </w:rPr>
        <w:t>CDES to help the Association, in particular with administrative support.</w:t>
      </w:r>
    </w:p>
    <w:p w:rsidR="00336AC9" w:rsidRPr="00FA178A" w:rsidRDefault="00336AC9" w:rsidP="00336AC9">
      <w:pPr>
        <w:jc w:val="both"/>
        <w:rPr>
          <w:rFonts w:ascii="Tahoma" w:hAnsi="Tahoma" w:cs="Tahoma"/>
          <w:lang w:val="en-US"/>
        </w:rPr>
      </w:pPr>
    </w:p>
    <w:p w:rsidR="00DD626B" w:rsidRPr="00FA178A" w:rsidRDefault="00636B0F">
      <w:pPr>
        <w:jc w:val="both"/>
        <w:rPr>
          <w:rFonts w:ascii="Tahoma" w:hAnsi="Tahoma" w:cs="Tahoma"/>
          <w:lang w:val="en-US"/>
        </w:rPr>
      </w:pPr>
      <w:r w:rsidRPr="00FA178A">
        <w:rPr>
          <w:rFonts w:ascii="Tahoma" w:hAnsi="Tahoma" w:cs="Tahoma"/>
          <w:lang w:val="en-US"/>
        </w:rPr>
        <w:t xml:space="preserve">There being no further businesses, the President Joel </w:t>
      </w:r>
      <w:proofErr w:type="spellStart"/>
      <w:r w:rsidRPr="00FA178A">
        <w:rPr>
          <w:rFonts w:ascii="Tahoma" w:hAnsi="Tahoma" w:cs="Tahoma"/>
          <w:lang w:val="en-US"/>
        </w:rPr>
        <w:t>Maxcy</w:t>
      </w:r>
      <w:proofErr w:type="spellEnd"/>
      <w:r w:rsidRPr="00FA178A">
        <w:rPr>
          <w:rFonts w:ascii="Tahoma" w:hAnsi="Tahoma" w:cs="Tahoma"/>
          <w:lang w:val="en-US"/>
        </w:rPr>
        <w:t xml:space="preserve"> br</w:t>
      </w:r>
      <w:r w:rsidR="00E6416E" w:rsidRPr="00FA178A">
        <w:rPr>
          <w:rFonts w:ascii="Tahoma" w:hAnsi="Tahoma" w:cs="Tahoma"/>
          <w:lang w:val="en-US"/>
        </w:rPr>
        <w:t>ought</w:t>
      </w:r>
      <w:r w:rsidRPr="00FA178A">
        <w:rPr>
          <w:rFonts w:ascii="Tahoma" w:hAnsi="Tahoma" w:cs="Tahoma"/>
          <w:lang w:val="en-US"/>
        </w:rPr>
        <w:t xml:space="preserve"> the session to a close by thanking Professor </w:t>
      </w:r>
      <w:proofErr w:type="spellStart"/>
      <w:r w:rsidRPr="00FA178A">
        <w:rPr>
          <w:rFonts w:ascii="Tahoma" w:hAnsi="Tahoma" w:cs="Tahoma"/>
          <w:lang w:val="en-US"/>
        </w:rPr>
        <w:t>Istvan</w:t>
      </w:r>
      <w:proofErr w:type="spellEnd"/>
      <w:r w:rsidRPr="00FA178A">
        <w:rPr>
          <w:rFonts w:ascii="Tahoma" w:hAnsi="Tahoma" w:cs="Tahoma"/>
          <w:lang w:val="en-US"/>
        </w:rPr>
        <w:t xml:space="preserve"> </w:t>
      </w:r>
      <w:proofErr w:type="spellStart"/>
      <w:r w:rsidRPr="00FA178A">
        <w:rPr>
          <w:rFonts w:ascii="Tahoma" w:hAnsi="Tahoma" w:cs="Tahoma"/>
          <w:lang w:val="en-US"/>
        </w:rPr>
        <w:t>Kasznar</w:t>
      </w:r>
      <w:proofErr w:type="spellEnd"/>
      <w:r w:rsidRPr="00FA178A">
        <w:rPr>
          <w:rFonts w:ascii="Tahoma" w:hAnsi="Tahoma" w:cs="Tahoma"/>
          <w:lang w:val="en-US"/>
        </w:rPr>
        <w:t xml:space="preserve"> for his excellent hos</w:t>
      </w:r>
      <w:r w:rsidR="00E6416E" w:rsidRPr="00FA178A">
        <w:rPr>
          <w:rFonts w:ascii="Tahoma" w:hAnsi="Tahoma" w:cs="Tahoma"/>
          <w:lang w:val="en-US"/>
        </w:rPr>
        <w:t>pitality</w:t>
      </w:r>
      <w:r w:rsidRPr="00FA178A">
        <w:rPr>
          <w:rFonts w:ascii="Tahoma" w:hAnsi="Tahoma" w:cs="Tahoma"/>
          <w:lang w:val="en-US"/>
        </w:rPr>
        <w:t>, CDES for its support to the</w:t>
      </w:r>
      <w:r w:rsidR="00336AC9" w:rsidRPr="00FA178A">
        <w:rPr>
          <w:rFonts w:ascii="Tahoma" w:hAnsi="Tahoma" w:cs="Tahoma"/>
          <w:lang w:val="en-US"/>
        </w:rPr>
        <w:t xml:space="preserve"> organization of the conference</w:t>
      </w:r>
      <w:r w:rsidRPr="00FA178A">
        <w:rPr>
          <w:rFonts w:ascii="Tahoma" w:hAnsi="Tahoma" w:cs="Tahoma"/>
          <w:lang w:val="en-US"/>
        </w:rPr>
        <w:t xml:space="preserve"> and all the attending members for their </w:t>
      </w:r>
      <w:r w:rsidR="00E6416E" w:rsidRPr="00FA178A">
        <w:rPr>
          <w:rFonts w:ascii="Tahoma" w:hAnsi="Tahoma" w:cs="Tahoma"/>
          <w:lang w:val="en-US"/>
        </w:rPr>
        <w:t>support of IASE.</w:t>
      </w:r>
    </w:p>
    <w:sectPr w:rsidR="00DD626B" w:rsidRPr="00FA178A" w:rsidSect="00CA1D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A62"/>
    <w:multiLevelType w:val="hybridMultilevel"/>
    <w:tmpl w:val="6694C700"/>
    <w:lvl w:ilvl="0" w:tplc="2E329A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7F23"/>
    <w:multiLevelType w:val="hybridMultilevel"/>
    <w:tmpl w:val="7A94F3E2"/>
    <w:lvl w:ilvl="0" w:tplc="DFB600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96C9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C5896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44F3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5866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E0C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B0C8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B344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2816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6B82721"/>
    <w:multiLevelType w:val="hybridMultilevel"/>
    <w:tmpl w:val="80ACE7C8"/>
    <w:lvl w:ilvl="0" w:tplc="EF4CD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332B3"/>
    <w:multiLevelType w:val="hybridMultilevel"/>
    <w:tmpl w:val="7EE22C52"/>
    <w:lvl w:ilvl="0" w:tplc="C1C0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6F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8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44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C7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8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83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2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20568E"/>
    <w:multiLevelType w:val="hybridMultilevel"/>
    <w:tmpl w:val="87123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39CB"/>
    <w:multiLevelType w:val="hybridMultilevel"/>
    <w:tmpl w:val="B4EEB678"/>
    <w:lvl w:ilvl="0" w:tplc="A3B03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A0A6E">
      <w:start w:val="8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2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3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0D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5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B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0247C5"/>
    <w:multiLevelType w:val="hybridMultilevel"/>
    <w:tmpl w:val="2938C82A"/>
    <w:lvl w:ilvl="0" w:tplc="9362A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244B6">
      <w:start w:val="1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A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4D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AA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6F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6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FA38F4"/>
    <w:multiLevelType w:val="hybridMultilevel"/>
    <w:tmpl w:val="E1FACCF6"/>
    <w:lvl w:ilvl="0" w:tplc="D39A33C8">
      <w:start w:val="20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914D2"/>
    <w:multiLevelType w:val="hybridMultilevel"/>
    <w:tmpl w:val="7148304C"/>
    <w:lvl w:ilvl="0" w:tplc="FC8C41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F0C1D"/>
    <w:multiLevelType w:val="hybridMultilevel"/>
    <w:tmpl w:val="EE06DFDE"/>
    <w:lvl w:ilvl="0" w:tplc="E8E63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E9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41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F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AE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0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88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4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2"/>
    <w:rsid w:val="00020BEE"/>
    <w:rsid w:val="00073798"/>
    <w:rsid w:val="00081293"/>
    <w:rsid w:val="000A548B"/>
    <w:rsid w:val="000D66F0"/>
    <w:rsid w:val="00142BB3"/>
    <w:rsid w:val="00170391"/>
    <w:rsid w:val="001917C7"/>
    <w:rsid w:val="001B5902"/>
    <w:rsid w:val="00280A7E"/>
    <w:rsid w:val="00336AC9"/>
    <w:rsid w:val="0034796E"/>
    <w:rsid w:val="0035585D"/>
    <w:rsid w:val="003B7683"/>
    <w:rsid w:val="00500F6A"/>
    <w:rsid w:val="00551C3F"/>
    <w:rsid w:val="00604FDC"/>
    <w:rsid w:val="00636B0F"/>
    <w:rsid w:val="006A7AD5"/>
    <w:rsid w:val="006C658D"/>
    <w:rsid w:val="007B6A02"/>
    <w:rsid w:val="008E5264"/>
    <w:rsid w:val="009C5E45"/>
    <w:rsid w:val="009F523E"/>
    <w:rsid w:val="00AD2180"/>
    <w:rsid w:val="00AF68CF"/>
    <w:rsid w:val="00BB6D5E"/>
    <w:rsid w:val="00CA1DEB"/>
    <w:rsid w:val="00D1211E"/>
    <w:rsid w:val="00DD626B"/>
    <w:rsid w:val="00E6416E"/>
    <w:rsid w:val="00F71234"/>
    <w:rsid w:val="00FA178A"/>
    <w:rsid w:val="00FD389D"/>
    <w:rsid w:val="00FE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A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F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180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FA1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7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7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7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78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A1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A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F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180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FA1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7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7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7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78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A1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7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4978</Characters>
  <Application>Microsoft Macintosh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uter87</cp:lastModifiedBy>
  <cp:revision>2</cp:revision>
  <cp:lastPrinted>2015-03-05T23:21:00Z</cp:lastPrinted>
  <dcterms:created xsi:type="dcterms:W3CDTF">2015-03-20T09:06:00Z</dcterms:created>
  <dcterms:modified xsi:type="dcterms:W3CDTF">2015-03-20T09:06:00Z</dcterms:modified>
</cp:coreProperties>
</file>